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5E7493" w:rsidP="005E7493">
      <w:pPr>
        <w:pStyle w:val="Title"/>
      </w:pPr>
      <w:bookmarkStart w:id="0" w:name="_GoBack"/>
      <w:bookmarkEnd w:id="0"/>
      <w:r>
        <w:t>Ephesians 4-6:9 • The Christian Walk</w:t>
      </w:r>
    </w:p>
    <w:p w:rsidR="005E7493" w:rsidRDefault="005E7493" w:rsidP="005E7493">
      <w:pPr>
        <w:numPr>
          <w:ilvl w:val="0"/>
          <w:numId w:val="3"/>
        </w:numPr>
      </w:pPr>
      <w:r>
        <w:t xml:space="preserve">(4:1-16) A biblical church equips the Body by the pursuit of </w:t>
      </w:r>
      <w:r w:rsidRPr="0036687A">
        <w:rPr>
          <w:b/>
          <w:color w:val="FF0000"/>
          <w:u w:val="single"/>
        </w:rPr>
        <w:t>love</w:t>
      </w:r>
      <w:r>
        <w:t xml:space="preserve"> through the application of God’s </w:t>
      </w:r>
      <w:r w:rsidRPr="0036687A">
        <w:rPr>
          <w:b/>
          <w:color w:val="FF0000"/>
          <w:u w:val="single"/>
        </w:rPr>
        <w:t>Word</w:t>
      </w:r>
      <w:r>
        <w:t>:</w:t>
      </w:r>
    </w:p>
    <w:p w:rsidR="005E7493" w:rsidRDefault="005E7493" w:rsidP="005E7493">
      <w:pPr>
        <w:numPr>
          <w:ilvl w:val="1"/>
          <w:numId w:val="3"/>
        </w:numPr>
      </w:pPr>
      <w:r>
        <w:t>(v.12) “…</w:t>
      </w:r>
      <w:r w:rsidRPr="00F94477">
        <w:rPr>
          <w:i/>
        </w:rPr>
        <w:t xml:space="preserve">the </w:t>
      </w:r>
      <w:r w:rsidRPr="0036687A">
        <w:rPr>
          <w:b/>
          <w:i/>
          <w:color w:val="FF0000"/>
          <w:u w:val="single"/>
        </w:rPr>
        <w:t>equipping</w:t>
      </w:r>
      <w:r w:rsidRPr="00F94477">
        <w:rPr>
          <w:i/>
        </w:rPr>
        <w:t xml:space="preserve"> of the saints for the work of service</w:t>
      </w:r>
      <w:r>
        <w:t>…”</w:t>
      </w:r>
    </w:p>
    <w:p w:rsidR="005E7493" w:rsidRDefault="005E7493" w:rsidP="005E7493">
      <w:pPr>
        <w:numPr>
          <w:ilvl w:val="1"/>
          <w:numId w:val="3"/>
        </w:numPr>
      </w:pPr>
      <w:r>
        <w:t>(v.12) “…</w:t>
      </w:r>
      <w:r w:rsidRPr="0036687A">
        <w:rPr>
          <w:b/>
          <w:i/>
          <w:color w:val="FF0000"/>
          <w:u w:val="single"/>
        </w:rPr>
        <w:t xml:space="preserve">building up </w:t>
      </w:r>
      <w:r w:rsidRPr="00F94477">
        <w:rPr>
          <w:i/>
        </w:rPr>
        <w:t>the body of Christ</w:t>
      </w:r>
      <w:r>
        <w:t>…”</w:t>
      </w:r>
    </w:p>
    <w:p w:rsidR="005E7493" w:rsidRDefault="005E7493" w:rsidP="005E7493">
      <w:pPr>
        <w:numPr>
          <w:ilvl w:val="1"/>
          <w:numId w:val="3"/>
        </w:numPr>
      </w:pPr>
      <w:r>
        <w:t>(v.13) “…</w:t>
      </w:r>
      <w:r w:rsidRPr="00F94477">
        <w:rPr>
          <w:i/>
        </w:rPr>
        <w:t xml:space="preserve">attain to the </w:t>
      </w:r>
      <w:r w:rsidRPr="0036687A">
        <w:rPr>
          <w:b/>
          <w:i/>
          <w:color w:val="FF0000"/>
          <w:u w:val="single"/>
        </w:rPr>
        <w:t>unity</w:t>
      </w:r>
      <w:r w:rsidRPr="00F94477">
        <w:rPr>
          <w:i/>
        </w:rPr>
        <w:t xml:space="preserve"> of faith</w:t>
      </w:r>
      <w:r>
        <w:t>…”</w:t>
      </w:r>
    </w:p>
    <w:p w:rsidR="005E7493" w:rsidRDefault="005E7493" w:rsidP="005E7493">
      <w:pPr>
        <w:numPr>
          <w:ilvl w:val="1"/>
          <w:numId w:val="3"/>
        </w:numPr>
      </w:pPr>
      <w:r>
        <w:t>(v.13) “…</w:t>
      </w:r>
      <w:r w:rsidRPr="00F94477">
        <w:rPr>
          <w:i/>
        </w:rPr>
        <w:t xml:space="preserve">attain…to a </w:t>
      </w:r>
      <w:r w:rsidRPr="0036687A">
        <w:rPr>
          <w:b/>
          <w:i/>
          <w:color w:val="FF0000"/>
          <w:u w:val="single"/>
        </w:rPr>
        <w:t>mature</w:t>
      </w:r>
      <w:r w:rsidRPr="00F94477">
        <w:rPr>
          <w:i/>
        </w:rPr>
        <w:t xml:space="preserve"> man…the stature which belongs to the fullness of </w:t>
      </w:r>
      <w:r w:rsidRPr="0036687A">
        <w:rPr>
          <w:b/>
          <w:i/>
          <w:color w:val="FF0000"/>
          <w:u w:val="single"/>
        </w:rPr>
        <w:t>Christ</w:t>
      </w:r>
      <w:r>
        <w:t>…”</w:t>
      </w:r>
    </w:p>
    <w:p w:rsidR="005E7493" w:rsidRDefault="005E7493" w:rsidP="005E7493">
      <w:pPr>
        <w:numPr>
          <w:ilvl w:val="1"/>
          <w:numId w:val="3"/>
        </w:numPr>
      </w:pPr>
      <w:r>
        <w:t>(v.14) “…</w:t>
      </w:r>
      <w:r w:rsidRPr="00F94477">
        <w:rPr>
          <w:i/>
        </w:rPr>
        <w:t>no longer…</w:t>
      </w:r>
      <w:r w:rsidRPr="0036687A">
        <w:rPr>
          <w:b/>
          <w:i/>
          <w:color w:val="FF0000"/>
          <w:u w:val="single"/>
        </w:rPr>
        <w:t>tossed</w:t>
      </w:r>
      <w:r w:rsidRPr="00F94477">
        <w:rPr>
          <w:i/>
        </w:rPr>
        <w:t xml:space="preserve"> here and there…by every </w:t>
      </w:r>
      <w:r w:rsidRPr="0036687A">
        <w:rPr>
          <w:b/>
          <w:i/>
          <w:color w:val="FF0000"/>
          <w:u w:val="single"/>
        </w:rPr>
        <w:t>wind</w:t>
      </w:r>
      <w:r w:rsidRPr="00F94477">
        <w:rPr>
          <w:i/>
        </w:rPr>
        <w:t xml:space="preserve"> of doctrine</w:t>
      </w:r>
      <w:r>
        <w:t>…”</w:t>
      </w:r>
    </w:p>
    <w:p w:rsidR="005E7493" w:rsidRDefault="005E7493" w:rsidP="005E7493">
      <w:pPr>
        <w:numPr>
          <w:ilvl w:val="1"/>
          <w:numId w:val="3"/>
        </w:numPr>
      </w:pPr>
      <w:r>
        <w:t>(v.15) “…</w:t>
      </w:r>
      <w:r w:rsidRPr="00F94477">
        <w:rPr>
          <w:i/>
        </w:rPr>
        <w:t xml:space="preserve">speaking the </w:t>
      </w:r>
      <w:r w:rsidRPr="0036687A">
        <w:rPr>
          <w:b/>
          <w:i/>
          <w:color w:val="FF0000"/>
          <w:u w:val="single"/>
        </w:rPr>
        <w:t>truth</w:t>
      </w:r>
      <w:r w:rsidRPr="00F94477">
        <w:rPr>
          <w:i/>
        </w:rPr>
        <w:t xml:space="preserve"> in </w:t>
      </w:r>
      <w:r w:rsidRPr="0036687A">
        <w:rPr>
          <w:b/>
          <w:i/>
          <w:color w:val="FF0000"/>
          <w:u w:val="single"/>
        </w:rPr>
        <w:t>love</w:t>
      </w:r>
      <w:r>
        <w:t>…”</w:t>
      </w:r>
    </w:p>
    <w:p w:rsidR="005E7493" w:rsidRDefault="005E7493" w:rsidP="005E7493">
      <w:pPr>
        <w:numPr>
          <w:ilvl w:val="1"/>
          <w:numId w:val="3"/>
        </w:numPr>
      </w:pPr>
      <w:r>
        <w:t>(v.15) “…</w:t>
      </w:r>
      <w:r w:rsidRPr="00F94477">
        <w:rPr>
          <w:i/>
        </w:rPr>
        <w:t xml:space="preserve">to </w:t>
      </w:r>
      <w:r w:rsidRPr="0036687A">
        <w:rPr>
          <w:b/>
          <w:i/>
          <w:color w:val="FF0000"/>
          <w:u w:val="single"/>
        </w:rPr>
        <w:t>grow up</w:t>
      </w:r>
      <w:r w:rsidRPr="00F94477">
        <w:rPr>
          <w:i/>
        </w:rPr>
        <w:t xml:space="preserve"> in all aspects into Him who is the head</w:t>
      </w:r>
      <w:r>
        <w:t>…”</w:t>
      </w:r>
    </w:p>
    <w:p w:rsidR="005E7493" w:rsidRDefault="005E7493" w:rsidP="005E7493">
      <w:pPr>
        <w:numPr>
          <w:ilvl w:val="1"/>
          <w:numId w:val="3"/>
        </w:numPr>
      </w:pPr>
      <w:r>
        <w:t>(v.16) “…</w:t>
      </w:r>
      <w:r w:rsidRPr="0036687A">
        <w:rPr>
          <w:b/>
          <w:i/>
          <w:color w:val="FF0000"/>
          <w:u w:val="single"/>
        </w:rPr>
        <w:t>fitted</w:t>
      </w:r>
      <w:r w:rsidRPr="00F94477">
        <w:rPr>
          <w:i/>
        </w:rPr>
        <w:t xml:space="preserve"> and </w:t>
      </w:r>
      <w:r w:rsidRPr="0036687A">
        <w:rPr>
          <w:b/>
          <w:i/>
          <w:color w:val="FF0000"/>
          <w:u w:val="single"/>
        </w:rPr>
        <w:t>held</w:t>
      </w:r>
      <w:r w:rsidRPr="00F94477">
        <w:rPr>
          <w:i/>
        </w:rPr>
        <w:t xml:space="preserve"> together…according to the proper </w:t>
      </w:r>
      <w:r w:rsidRPr="0036687A">
        <w:rPr>
          <w:b/>
          <w:i/>
          <w:color w:val="FF0000"/>
          <w:u w:val="single"/>
        </w:rPr>
        <w:t>working</w:t>
      </w:r>
      <w:r w:rsidRPr="00F94477">
        <w:rPr>
          <w:i/>
        </w:rPr>
        <w:t xml:space="preserve"> of each part</w:t>
      </w:r>
      <w:r>
        <w:t>…”</w:t>
      </w:r>
    </w:p>
    <w:p w:rsidR="005E7493" w:rsidRDefault="005E7493" w:rsidP="005E7493">
      <w:pPr>
        <w:numPr>
          <w:ilvl w:val="1"/>
          <w:numId w:val="3"/>
        </w:numPr>
      </w:pPr>
      <w:r>
        <w:t>(v.16) “…</w:t>
      </w:r>
      <w:r w:rsidRPr="00F94477">
        <w:rPr>
          <w:i/>
        </w:rPr>
        <w:t xml:space="preserve">growth…building up…in </w:t>
      </w:r>
      <w:r w:rsidRPr="0036687A">
        <w:rPr>
          <w:b/>
          <w:i/>
          <w:color w:val="FF0000"/>
          <w:u w:val="single"/>
        </w:rPr>
        <w:t>love</w:t>
      </w:r>
      <w:r>
        <w:t>.”</w:t>
      </w:r>
    </w:p>
    <w:p w:rsidR="005E7493" w:rsidRDefault="00F94477" w:rsidP="005E7493">
      <w:pPr>
        <w:numPr>
          <w:ilvl w:val="0"/>
          <w:numId w:val="3"/>
        </w:numPr>
      </w:pPr>
      <w:r>
        <w:t>(4:17-32) Christians are expected to be radically different from the unsaved…</w:t>
      </w:r>
    </w:p>
    <w:p w:rsidR="00F94477" w:rsidRDefault="00F94477" w:rsidP="00F94477">
      <w:pPr>
        <w:numPr>
          <w:ilvl w:val="1"/>
          <w:numId w:val="3"/>
        </w:numPr>
      </w:pPr>
      <w:r>
        <w:t>(v.22-23) “…</w:t>
      </w:r>
      <w:r w:rsidRPr="0036687A">
        <w:rPr>
          <w:b/>
          <w:i/>
          <w:color w:val="FF0000"/>
          <w:u w:val="single"/>
        </w:rPr>
        <w:t>lay aside</w:t>
      </w:r>
      <w:r w:rsidRPr="00F94477">
        <w:rPr>
          <w:i/>
        </w:rPr>
        <w:t xml:space="preserve"> the old self</w:t>
      </w:r>
      <w:r>
        <w:t>…”</w:t>
      </w:r>
    </w:p>
    <w:p w:rsidR="00F94477" w:rsidRDefault="00F94477" w:rsidP="00F94477">
      <w:pPr>
        <w:numPr>
          <w:ilvl w:val="1"/>
          <w:numId w:val="3"/>
        </w:numPr>
      </w:pPr>
      <w:r>
        <w:t>(v.24) “…</w:t>
      </w:r>
      <w:r w:rsidRPr="00F94477">
        <w:rPr>
          <w:i/>
        </w:rPr>
        <w:t xml:space="preserve">put on the </w:t>
      </w:r>
      <w:r w:rsidRPr="0036687A">
        <w:rPr>
          <w:b/>
          <w:i/>
          <w:color w:val="FF0000"/>
          <w:u w:val="single"/>
        </w:rPr>
        <w:t>new self</w:t>
      </w:r>
      <w:r>
        <w:t>…”</w:t>
      </w:r>
    </w:p>
    <w:p w:rsidR="00F94477" w:rsidRDefault="00F94477" w:rsidP="00F94477">
      <w:pPr>
        <w:numPr>
          <w:ilvl w:val="1"/>
          <w:numId w:val="3"/>
        </w:numPr>
      </w:pPr>
      <w:r>
        <w:t xml:space="preserve">(v.25-32) Lay aside behaviors specific to the </w:t>
      </w:r>
      <w:r w:rsidRPr="0036687A">
        <w:rPr>
          <w:b/>
          <w:color w:val="FF0000"/>
          <w:u w:val="single"/>
        </w:rPr>
        <w:t>old</w:t>
      </w:r>
      <w:r>
        <w:t xml:space="preserve"> self in favor of the </w:t>
      </w:r>
      <w:r w:rsidRPr="0036687A">
        <w:rPr>
          <w:b/>
          <w:color w:val="FF0000"/>
          <w:u w:val="single"/>
        </w:rPr>
        <w:t>new</w:t>
      </w:r>
      <w:r>
        <w:t xml:space="preserve"> self.</w:t>
      </w:r>
    </w:p>
    <w:p w:rsidR="00F94477" w:rsidRDefault="00F94477" w:rsidP="00F94477">
      <w:pPr>
        <w:numPr>
          <w:ilvl w:val="0"/>
          <w:numId w:val="3"/>
        </w:numPr>
      </w:pPr>
      <w:r>
        <w:t xml:space="preserve">(5:1-5) </w:t>
      </w:r>
      <w:r w:rsidR="00CF641F">
        <w:t>Christians are expected to “</w:t>
      </w:r>
      <w:r w:rsidR="00CF641F" w:rsidRPr="0036687A">
        <w:rPr>
          <w:b/>
          <w:i/>
          <w:color w:val="FF0000"/>
          <w:u w:val="single"/>
        </w:rPr>
        <w:t>walk in love</w:t>
      </w:r>
      <w:r w:rsidR="00CF641F">
        <w:t xml:space="preserve">” in the character of Christ on the </w:t>
      </w:r>
      <w:r w:rsidR="00CF641F" w:rsidRPr="0036687A">
        <w:rPr>
          <w:b/>
          <w:color w:val="FF0000"/>
          <w:u w:val="single"/>
        </w:rPr>
        <w:t>cross</w:t>
      </w:r>
      <w:r w:rsidR="00CF641F">
        <w:t xml:space="preserve">, thinking of </w:t>
      </w:r>
      <w:r w:rsidR="00CF641F" w:rsidRPr="0036687A">
        <w:rPr>
          <w:b/>
          <w:color w:val="FF0000"/>
          <w:u w:val="single"/>
        </w:rPr>
        <w:t>others</w:t>
      </w:r>
      <w:r w:rsidR="00CF641F">
        <w:t xml:space="preserve"> and hating sin which should never be </w:t>
      </w:r>
      <w:r w:rsidR="00CF641F" w:rsidRPr="0036687A">
        <w:rPr>
          <w:b/>
          <w:color w:val="FF0000"/>
          <w:u w:val="single"/>
        </w:rPr>
        <w:t>named</w:t>
      </w:r>
      <w:r w:rsidR="00CF641F">
        <w:t xml:space="preserve"> among believers.</w:t>
      </w:r>
    </w:p>
    <w:p w:rsidR="00CF641F" w:rsidRDefault="00CF641F" w:rsidP="00F94477">
      <w:pPr>
        <w:numPr>
          <w:ilvl w:val="0"/>
          <w:numId w:val="3"/>
        </w:numPr>
      </w:pPr>
      <w:r>
        <w:t xml:space="preserve">(5:6-14) The Christian walk is characterized as a partnership or lifestyle in the </w:t>
      </w:r>
      <w:r w:rsidRPr="0036687A">
        <w:rPr>
          <w:b/>
          <w:color w:val="FF0000"/>
          <w:u w:val="single"/>
        </w:rPr>
        <w:t>Light</w:t>
      </w:r>
      <w:r>
        <w:t>…</w:t>
      </w:r>
    </w:p>
    <w:p w:rsidR="00CF641F" w:rsidRDefault="00CF641F" w:rsidP="00CF641F">
      <w:pPr>
        <w:numPr>
          <w:ilvl w:val="1"/>
          <w:numId w:val="3"/>
        </w:numPr>
      </w:pPr>
      <w:r>
        <w:t>(2 Co. 6:14) “…</w:t>
      </w:r>
      <w:r w:rsidRPr="00CF641F">
        <w:rPr>
          <w:i/>
        </w:rPr>
        <w:t xml:space="preserve">not bound together with </w:t>
      </w:r>
      <w:r w:rsidRPr="0036687A">
        <w:rPr>
          <w:b/>
          <w:i/>
          <w:color w:val="FF0000"/>
          <w:u w:val="single"/>
        </w:rPr>
        <w:t>unbelievers</w:t>
      </w:r>
      <w:r>
        <w:t>…”</w:t>
      </w:r>
    </w:p>
    <w:p w:rsidR="00CF641F" w:rsidRDefault="00CF641F" w:rsidP="00CF641F">
      <w:pPr>
        <w:numPr>
          <w:ilvl w:val="1"/>
          <w:numId w:val="3"/>
        </w:numPr>
      </w:pPr>
      <w:r>
        <w:t>(2 Pe. 1:4) “…</w:t>
      </w:r>
      <w:r w:rsidRPr="00CF641F">
        <w:rPr>
          <w:i/>
        </w:rPr>
        <w:t xml:space="preserve">partakers of the </w:t>
      </w:r>
      <w:r w:rsidRPr="0036687A">
        <w:rPr>
          <w:b/>
          <w:i/>
          <w:color w:val="FF0000"/>
          <w:u w:val="single"/>
        </w:rPr>
        <w:t>divine</w:t>
      </w:r>
      <w:r w:rsidRPr="00CF641F">
        <w:rPr>
          <w:i/>
        </w:rPr>
        <w:t xml:space="preserve"> nature</w:t>
      </w:r>
      <w:r>
        <w:t>…”</w:t>
      </w:r>
    </w:p>
    <w:p w:rsidR="00CF641F" w:rsidRDefault="00CF641F" w:rsidP="00CF641F">
      <w:pPr>
        <w:numPr>
          <w:ilvl w:val="1"/>
          <w:numId w:val="3"/>
        </w:numPr>
      </w:pPr>
      <w:r>
        <w:t>(Eph. 3:6) “…</w:t>
      </w:r>
      <w:r w:rsidRPr="00CF641F">
        <w:rPr>
          <w:i/>
        </w:rPr>
        <w:t xml:space="preserve">partakers of the </w:t>
      </w:r>
      <w:r w:rsidRPr="0036687A">
        <w:rPr>
          <w:b/>
          <w:i/>
          <w:color w:val="FF0000"/>
          <w:u w:val="single"/>
        </w:rPr>
        <w:t>promise</w:t>
      </w:r>
      <w:r>
        <w:t>…”</w:t>
      </w:r>
    </w:p>
    <w:p w:rsidR="00CF641F" w:rsidRDefault="00CF641F" w:rsidP="00CF641F">
      <w:pPr>
        <w:numPr>
          <w:ilvl w:val="1"/>
          <w:numId w:val="3"/>
        </w:numPr>
      </w:pPr>
      <w:r>
        <w:t>(1 Pe. 4:13) “…</w:t>
      </w:r>
      <w:r w:rsidRPr="00CF641F">
        <w:rPr>
          <w:i/>
        </w:rPr>
        <w:t xml:space="preserve">share the </w:t>
      </w:r>
      <w:r w:rsidRPr="0036687A">
        <w:rPr>
          <w:b/>
          <w:i/>
          <w:color w:val="FF0000"/>
          <w:u w:val="single"/>
        </w:rPr>
        <w:t>sufferings</w:t>
      </w:r>
      <w:r w:rsidRPr="00CF641F">
        <w:rPr>
          <w:i/>
        </w:rPr>
        <w:t xml:space="preserve"> of Christ</w:t>
      </w:r>
      <w:r>
        <w:t>…”</w:t>
      </w:r>
    </w:p>
    <w:p w:rsidR="00CF641F" w:rsidRDefault="00CF641F" w:rsidP="00CF641F">
      <w:pPr>
        <w:numPr>
          <w:ilvl w:val="1"/>
          <w:numId w:val="3"/>
        </w:numPr>
      </w:pPr>
      <w:r>
        <w:t>(Heb. 12:10) “…</w:t>
      </w:r>
      <w:r w:rsidRPr="00CF641F">
        <w:rPr>
          <w:i/>
        </w:rPr>
        <w:t xml:space="preserve">share His </w:t>
      </w:r>
      <w:r w:rsidRPr="0036687A">
        <w:rPr>
          <w:b/>
          <w:i/>
          <w:color w:val="FF0000"/>
          <w:u w:val="single"/>
        </w:rPr>
        <w:t>holiness</w:t>
      </w:r>
      <w:r>
        <w:t>…”</w:t>
      </w:r>
    </w:p>
    <w:p w:rsidR="00CF641F" w:rsidRDefault="00CF641F" w:rsidP="00CF641F">
      <w:pPr>
        <w:numPr>
          <w:ilvl w:val="1"/>
          <w:numId w:val="3"/>
        </w:numPr>
      </w:pPr>
      <w:r>
        <w:t>(Heb. 3:1) “…</w:t>
      </w:r>
      <w:r w:rsidRPr="00CF641F">
        <w:rPr>
          <w:i/>
        </w:rPr>
        <w:t xml:space="preserve">partakers of a heavenly </w:t>
      </w:r>
      <w:r w:rsidRPr="0036687A">
        <w:rPr>
          <w:b/>
          <w:i/>
          <w:color w:val="FF0000"/>
          <w:u w:val="single"/>
        </w:rPr>
        <w:t>calling</w:t>
      </w:r>
      <w:r>
        <w:t>…”</w:t>
      </w:r>
    </w:p>
    <w:p w:rsidR="00CF641F" w:rsidRDefault="00CF641F" w:rsidP="00CF641F">
      <w:pPr>
        <w:numPr>
          <w:ilvl w:val="1"/>
          <w:numId w:val="3"/>
        </w:numPr>
      </w:pPr>
      <w:r>
        <w:t>(1 Pe. 5:1) “…</w:t>
      </w:r>
      <w:r w:rsidRPr="00CF641F">
        <w:rPr>
          <w:i/>
        </w:rPr>
        <w:t xml:space="preserve">partaker also of the </w:t>
      </w:r>
      <w:r w:rsidRPr="0036687A">
        <w:rPr>
          <w:b/>
          <w:i/>
          <w:color w:val="FF0000"/>
          <w:u w:val="single"/>
        </w:rPr>
        <w:t>glory</w:t>
      </w:r>
      <w:r>
        <w:t>…”</w:t>
      </w:r>
    </w:p>
    <w:p w:rsidR="00CF641F" w:rsidRDefault="00CF641F" w:rsidP="00CF641F">
      <w:pPr>
        <w:numPr>
          <w:ilvl w:val="0"/>
          <w:numId w:val="3"/>
        </w:numPr>
      </w:pPr>
      <w:r>
        <w:t>(5:15-17) A</w:t>
      </w:r>
      <w:r w:rsidR="0036687A">
        <w:t xml:space="preserve"> Christian walk does not waste t</w:t>
      </w:r>
      <w:r>
        <w:t xml:space="preserve">ime or resources apart from God’s </w:t>
      </w:r>
      <w:r w:rsidRPr="0036687A">
        <w:rPr>
          <w:b/>
          <w:color w:val="FF0000"/>
          <w:u w:val="single"/>
        </w:rPr>
        <w:t>will</w:t>
      </w:r>
      <w:r>
        <w:t>.</w:t>
      </w:r>
    </w:p>
    <w:p w:rsidR="00CF641F" w:rsidRDefault="00CF641F" w:rsidP="00CF641F">
      <w:pPr>
        <w:numPr>
          <w:ilvl w:val="0"/>
          <w:numId w:val="3"/>
        </w:numPr>
      </w:pPr>
      <w:r>
        <w:t xml:space="preserve">(5:18-6:9) </w:t>
      </w:r>
      <w:r w:rsidR="0036687A">
        <w:t xml:space="preserve">Harmony and unity in our personal </w:t>
      </w:r>
      <w:r w:rsidR="0036687A" w:rsidRPr="0036687A">
        <w:rPr>
          <w:b/>
          <w:color w:val="FF0000"/>
          <w:u w:val="single"/>
        </w:rPr>
        <w:t>relationships</w:t>
      </w:r>
      <w:r w:rsidR="0036687A">
        <w:t xml:space="preserve"> proves harmony and unity in our overall </w:t>
      </w:r>
      <w:r w:rsidR="0036687A" w:rsidRPr="0036687A">
        <w:rPr>
          <w:b/>
          <w:color w:val="FF0000"/>
          <w:u w:val="single"/>
        </w:rPr>
        <w:t>walk</w:t>
      </w:r>
      <w:r w:rsidR="0036687A">
        <w:t>.</w:t>
      </w:r>
    </w:p>
    <w:p w:rsidR="0036687A" w:rsidRDefault="0036687A" w:rsidP="00CF641F">
      <w:pPr>
        <w:numPr>
          <w:ilvl w:val="0"/>
          <w:numId w:val="3"/>
        </w:numPr>
      </w:pPr>
      <w:r>
        <w:t>Overall Application</w:t>
      </w:r>
    </w:p>
    <w:p w:rsidR="0036687A" w:rsidRDefault="0036687A" w:rsidP="0036687A">
      <w:pPr>
        <w:numPr>
          <w:ilvl w:val="1"/>
          <w:numId w:val="3"/>
        </w:numPr>
      </w:pPr>
      <w:r>
        <w:t xml:space="preserve">To walk in </w:t>
      </w:r>
      <w:r w:rsidRPr="0036687A">
        <w:rPr>
          <w:b/>
          <w:color w:val="FF0000"/>
          <w:u w:val="single"/>
        </w:rPr>
        <w:t>unity</w:t>
      </w:r>
      <w:r>
        <w:t>. (4:1-16)</w:t>
      </w:r>
    </w:p>
    <w:p w:rsidR="0036687A" w:rsidRDefault="0036687A" w:rsidP="0036687A">
      <w:pPr>
        <w:numPr>
          <w:ilvl w:val="1"/>
          <w:numId w:val="3"/>
        </w:numPr>
      </w:pPr>
      <w:r>
        <w:t xml:space="preserve">To walk in </w:t>
      </w:r>
      <w:r w:rsidRPr="0036687A">
        <w:rPr>
          <w:b/>
          <w:color w:val="FF0000"/>
          <w:u w:val="single"/>
        </w:rPr>
        <w:t>purity</w:t>
      </w:r>
      <w:r>
        <w:t>. (4:17-32)</w:t>
      </w:r>
    </w:p>
    <w:p w:rsidR="0036687A" w:rsidRDefault="0036687A" w:rsidP="0036687A">
      <w:pPr>
        <w:numPr>
          <w:ilvl w:val="1"/>
          <w:numId w:val="3"/>
        </w:numPr>
      </w:pPr>
      <w:r>
        <w:t xml:space="preserve">To walk in </w:t>
      </w:r>
      <w:r w:rsidRPr="0036687A">
        <w:rPr>
          <w:b/>
          <w:color w:val="FF0000"/>
          <w:u w:val="single"/>
        </w:rPr>
        <w:t>love</w:t>
      </w:r>
      <w:r>
        <w:t>. (5:1-5)</w:t>
      </w:r>
    </w:p>
    <w:p w:rsidR="0036687A" w:rsidRDefault="0036687A" w:rsidP="0036687A">
      <w:pPr>
        <w:numPr>
          <w:ilvl w:val="1"/>
          <w:numId w:val="3"/>
        </w:numPr>
      </w:pPr>
      <w:r>
        <w:t xml:space="preserve">To walk in the </w:t>
      </w:r>
      <w:r w:rsidRPr="0036687A">
        <w:rPr>
          <w:b/>
          <w:color w:val="FF0000"/>
          <w:u w:val="single"/>
        </w:rPr>
        <w:t>Light</w:t>
      </w:r>
      <w:r>
        <w:t>. (5:6-14)</w:t>
      </w:r>
    </w:p>
    <w:p w:rsidR="0036687A" w:rsidRDefault="0036687A" w:rsidP="0036687A">
      <w:pPr>
        <w:numPr>
          <w:ilvl w:val="1"/>
          <w:numId w:val="3"/>
        </w:numPr>
      </w:pPr>
      <w:r>
        <w:t xml:space="preserve">To walk </w:t>
      </w:r>
      <w:r w:rsidRPr="0036687A">
        <w:rPr>
          <w:b/>
          <w:color w:val="FF0000"/>
          <w:u w:val="single"/>
        </w:rPr>
        <w:t>carefully</w:t>
      </w:r>
      <w:r>
        <w:t>. (5:15-17)</w:t>
      </w:r>
    </w:p>
    <w:p w:rsidR="0036687A" w:rsidRPr="005E7493" w:rsidRDefault="0036687A" w:rsidP="0036687A">
      <w:pPr>
        <w:numPr>
          <w:ilvl w:val="1"/>
          <w:numId w:val="3"/>
        </w:numPr>
      </w:pPr>
      <w:r>
        <w:t xml:space="preserve">To walk in </w:t>
      </w:r>
      <w:r w:rsidRPr="0036687A">
        <w:rPr>
          <w:b/>
          <w:color w:val="FF0000"/>
          <w:u w:val="single"/>
        </w:rPr>
        <w:t>harmony</w:t>
      </w:r>
      <w:r>
        <w:t>. (5:18-6:9)</w:t>
      </w:r>
    </w:p>
    <w:sectPr w:rsidR="0036687A" w:rsidRPr="005E749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51" w:rsidRDefault="00523151">
      <w:pPr>
        <w:spacing w:after="0" w:line="240" w:lineRule="auto"/>
      </w:pPr>
      <w:r>
        <w:separator/>
      </w:r>
    </w:p>
  </w:endnote>
  <w:endnote w:type="continuationSeparator" w:id="0">
    <w:p w:rsidR="00523151" w:rsidRDefault="0052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51" w:rsidRDefault="00523151">
      <w:pPr>
        <w:spacing w:after="0" w:line="240" w:lineRule="auto"/>
      </w:pPr>
      <w:r>
        <w:separator/>
      </w:r>
    </w:p>
  </w:footnote>
  <w:footnote w:type="continuationSeparator" w:id="0">
    <w:p w:rsidR="00523151" w:rsidRDefault="0052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FF1946"/>
    <w:multiLevelType w:val="hybridMultilevel"/>
    <w:tmpl w:val="03229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36687A"/>
    <w:rsid w:val="00460DCA"/>
    <w:rsid w:val="00523151"/>
    <w:rsid w:val="005E7493"/>
    <w:rsid w:val="00636164"/>
    <w:rsid w:val="00712A62"/>
    <w:rsid w:val="007B7266"/>
    <w:rsid w:val="008A60E0"/>
    <w:rsid w:val="008E6706"/>
    <w:rsid w:val="0095773D"/>
    <w:rsid w:val="00983075"/>
    <w:rsid w:val="00A40D50"/>
    <w:rsid w:val="00AE5D8F"/>
    <w:rsid w:val="00BA4782"/>
    <w:rsid w:val="00CF641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20ADE-23C4-419E-8A97-5B58CFF5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2016-12-13T15:37:00Z</dcterms:created>
  <dcterms:modified xsi:type="dcterms:W3CDTF">2016-12-13T15:37:00Z</dcterms:modified>
</cp:coreProperties>
</file>