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967D69" w:rsidP="0044283E">
      <w:pPr>
        <w:pStyle w:val="Title"/>
      </w:pPr>
      <w:bookmarkStart w:id="0" w:name="_GoBack"/>
      <w:bookmarkEnd w:id="0"/>
      <w:r w:rsidRPr="00AF3E6E">
        <w:t>Acts 2:12-21 • The Day of the Lord</w:t>
      </w:r>
    </w:p>
    <w:p w:rsidR="00BE58C5" w:rsidRDefault="002A5BF3" w:rsidP="002A5BF3">
      <w:pPr>
        <w:numPr>
          <w:ilvl w:val="0"/>
          <w:numId w:val="6"/>
        </w:numPr>
      </w:pPr>
      <w:r>
        <w:t xml:space="preserve">(Acts 2:12-21) </w:t>
      </w:r>
      <w:r w:rsidRPr="002A5BF3">
        <w:t xml:space="preserve">Peter’s explanation of what is taking place at Pentecost begins with the fulfillment of God’s promise through Joel of the outpouring of the </w:t>
      </w:r>
      <w:r w:rsidRPr="00207DC9">
        <w:t>Holy Spirit</w:t>
      </w:r>
      <w:r w:rsidRPr="002A5BF3">
        <w:t xml:space="preserve">, which has </w:t>
      </w:r>
      <w:r w:rsidR="002C14A5">
        <w:rPr>
          <w:b/>
          <w:color w:val="FF0000"/>
          <w:u w:val="single"/>
        </w:rPr>
        <w:t>________________</w:t>
      </w:r>
      <w:r w:rsidRPr="002A5BF3">
        <w:t xml:space="preserve"> taken place, but ends with the promise of the day of the Lord, which has </w:t>
      </w:r>
      <w:r w:rsidR="002C14A5">
        <w:rPr>
          <w:b/>
          <w:color w:val="FF0000"/>
          <w:u w:val="single"/>
        </w:rPr>
        <w:t>________________</w:t>
      </w:r>
      <w:r w:rsidRPr="002A5BF3">
        <w:t xml:space="preserve"> </w:t>
      </w:r>
      <w:r>
        <w:t>occurred</w:t>
      </w:r>
      <w:r w:rsidRPr="002A5BF3">
        <w:t>.</w:t>
      </w:r>
    </w:p>
    <w:p w:rsidR="00D948E6" w:rsidRDefault="00D948E6" w:rsidP="00D948E6">
      <w:pPr>
        <w:ind w:left="720"/>
      </w:pPr>
    </w:p>
    <w:p w:rsidR="002A5BF3" w:rsidRDefault="002A5BF3" w:rsidP="002A5BF3">
      <w:pPr>
        <w:numPr>
          <w:ilvl w:val="0"/>
          <w:numId w:val="6"/>
        </w:numPr>
      </w:pPr>
      <w:r>
        <w:t xml:space="preserve">(Heb. 1:1-2) Peter’s explanation was not limited to just that single, literal </w:t>
      </w:r>
      <w:r w:rsidR="002C14A5">
        <w:rPr>
          <w:b/>
          <w:color w:val="FF0000"/>
          <w:u w:val="single"/>
        </w:rPr>
        <w:t>________________</w:t>
      </w:r>
      <w:r>
        <w:t xml:space="preserve"> when the Holy Spirit was outpoured, but extends over the whole of the “</w:t>
      </w:r>
      <w:r w:rsidR="002C14A5">
        <w:rPr>
          <w:b/>
          <w:color w:val="FF0000"/>
          <w:u w:val="single"/>
        </w:rPr>
        <w:t>________________</w:t>
      </w:r>
      <w:r>
        <w:t>” as God views them.</w:t>
      </w:r>
    </w:p>
    <w:p w:rsidR="00D948E6" w:rsidRDefault="00D948E6" w:rsidP="00D948E6"/>
    <w:p w:rsidR="002A5BF3" w:rsidRDefault="002A5BF3" w:rsidP="002A5BF3">
      <w:pPr>
        <w:numPr>
          <w:ilvl w:val="0"/>
          <w:numId w:val="6"/>
        </w:numPr>
      </w:pPr>
      <w:r>
        <w:t xml:space="preserve">(Mt. 2:13-15) </w:t>
      </w:r>
      <w:r w:rsidR="00E133C8">
        <w:t xml:space="preserve">The New Testament specifically quotes what applies to an event </w:t>
      </w:r>
      <w:r w:rsidR="002C14A5">
        <w:rPr>
          <w:b/>
          <w:color w:val="FF0000"/>
          <w:u w:val="single"/>
        </w:rPr>
        <w:t>________________</w:t>
      </w:r>
      <w:r w:rsidR="00E133C8">
        <w:t xml:space="preserve"> in the </w:t>
      </w:r>
      <w:r w:rsidR="002C14A5">
        <w:rPr>
          <w:b/>
          <w:color w:val="FF0000"/>
          <w:u w:val="single"/>
        </w:rPr>
        <w:t>________________</w:t>
      </w:r>
      <w:r w:rsidR="00E133C8">
        <w:t xml:space="preserve"> Testament.</w:t>
      </w:r>
    </w:p>
    <w:p w:rsidR="00D948E6" w:rsidRDefault="00D948E6" w:rsidP="00D948E6"/>
    <w:p w:rsidR="00E133C8" w:rsidRDefault="00E133C8" w:rsidP="002A5BF3">
      <w:pPr>
        <w:numPr>
          <w:ilvl w:val="0"/>
          <w:numId w:val="6"/>
        </w:numPr>
      </w:pPr>
      <w:r>
        <w:t xml:space="preserve">(Lk. 4:16-21) The New Testament quotes the Old Testament so far as what has been fulfilled at Christ’s </w:t>
      </w:r>
      <w:r w:rsidR="002C14A5">
        <w:rPr>
          <w:b/>
          <w:color w:val="FF0000"/>
          <w:u w:val="single"/>
        </w:rPr>
        <w:t>________________</w:t>
      </w:r>
      <w:r>
        <w:t xml:space="preserve">, anticipating that which remains as yet to be fulfilled at His </w:t>
      </w:r>
      <w:r w:rsidR="002C14A5">
        <w:rPr>
          <w:b/>
          <w:color w:val="FF0000"/>
          <w:u w:val="single"/>
        </w:rPr>
        <w:t>________________</w:t>
      </w:r>
      <w:r>
        <w:t>.</w:t>
      </w:r>
    </w:p>
    <w:p w:rsidR="00D948E6" w:rsidRDefault="00D948E6" w:rsidP="00D948E6"/>
    <w:p w:rsidR="00E133C8" w:rsidRDefault="00E133C8" w:rsidP="002A5BF3">
      <w:pPr>
        <w:numPr>
          <w:ilvl w:val="0"/>
          <w:numId w:val="6"/>
        </w:numPr>
      </w:pPr>
      <w:r w:rsidRPr="00207DC9">
        <w:rPr>
          <w:b/>
          <w:i/>
          <w:u w:val="single"/>
        </w:rPr>
        <w:t>Summary</w:t>
      </w:r>
      <w:r>
        <w:t xml:space="preserve">: </w:t>
      </w:r>
      <w:r w:rsidR="00074F92">
        <w:t xml:space="preserve">Peter’s answer provides not just an explanation of when the “Church Age” </w:t>
      </w:r>
      <w:r w:rsidR="002C14A5">
        <w:rPr>
          <w:b/>
          <w:color w:val="FF0000"/>
          <w:u w:val="single"/>
        </w:rPr>
        <w:t>________________</w:t>
      </w:r>
      <w:r w:rsidR="00074F92">
        <w:t xml:space="preserve">—with the outpouring of the Holy Spirit, but when it </w:t>
      </w:r>
      <w:r w:rsidR="002C14A5">
        <w:rPr>
          <w:b/>
          <w:color w:val="FF0000"/>
          <w:u w:val="single"/>
        </w:rPr>
        <w:t>________________</w:t>
      </w:r>
      <w:r w:rsidR="00074F92">
        <w:t xml:space="preserve"> with the onset of the day of the Lord. We are not just in the Last Days in </w:t>
      </w:r>
      <w:r w:rsidR="002C14A5">
        <w:rPr>
          <w:b/>
          <w:color w:val="FF0000"/>
          <w:u w:val="single"/>
        </w:rPr>
        <w:t>________________</w:t>
      </w:r>
      <w:r w:rsidR="00074F92">
        <w:t xml:space="preserve">, but specifically in that period which will end with the events directly associated with Christ’s </w:t>
      </w:r>
      <w:r w:rsidR="002C14A5">
        <w:rPr>
          <w:b/>
          <w:color w:val="FF0000"/>
          <w:u w:val="single"/>
        </w:rPr>
        <w:t>________________</w:t>
      </w:r>
      <w:r w:rsidR="00074F92">
        <w:t>.</w:t>
      </w:r>
    </w:p>
    <w:p w:rsidR="00074F92" w:rsidRDefault="00074F92" w:rsidP="002A5BF3">
      <w:pPr>
        <w:numPr>
          <w:ilvl w:val="0"/>
          <w:numId w:val="6"/>
        </w:numPr>
      </w:pPr>
      <w:r>
        <w:t xml:space="preserve">(Is. 13:9-11) The purpose of the day of the Lord is for the punishment of </w:t>
      </w:r>
      <w:r w:rsidR="002C14A5">
        <w:rPr>
          <w:b/>
          <w:color w:val="FF0000"/>
          <w:u w:val="single"/>
        </w:rPr>
        <w:t>________________</w:t>
      </w:r>
      <w:r>
        <w:t>.</w:t>
      </w:r>
    </w:p>
    <w:p w:rsidR="00D948E6" w:rsidRDefault="00D948E6" w:rsidP="00D948E6"/>
    <w:p w:rsidR="00074F92" w:rsidRDefault="00074F92" w:rsidP="002A5BF3">
      <w:pPr>
        <w:numPr>
          <w:ilvl w:val="0"/>
          <w:numId w:val="6"/>
        </w:numPr>
      </w:pPr>
      <w:r>
        <w:t xml:space="preserve">(Zeph. 1:14-15) The day of the Lord is best understood as “a day of </w:t>
      </w:r>
      <w:r w:rsidR="002C14A5">
        <w:rPr>
          <w:b/>
          <w:color w:val="FF0000"/>
          <w:u w:val="single"/>
        </w:rPr>
        <w:t>________________</w:t>
      </w:r>
      <w:r>
        <w:t>”. (See Rom. 5:9; 1 Th. 5:9)</w:t>
      </w:r>
    </w:p>
    <w:p w:rsidR="00D948E6" w:rsidRDefault="00D948E6" w:rsidP="00D948E6"/>
    <w:p w:rsidR="00074F92" w:rsidRDefault="00074F92" w:rsidP="002A5BF3">
      <w:pPr>
        <w:numPr>
          <w:ilvl w:val="0"/>
          <w:numId w:val="6"/>
        </w:numPr>
      </w:pPr>
      <w:r>
        <w:t xml:space="preserve">(Mt. 2:29-31) The day of the Lord is a prelude to Christ’s </w:t>
      </w:r>
      <w:r w:rsidR="002C14A5">
        <w:rPr>
          <w:b/>
          <w:color w:val="FF0000"/>
          <w:u w:val="single"/>
        </w:rPr>
        <w:t>________________</w:t>
      </w:r>
      <w:r>
        <w:t>.</w:t>
      </w:r>
    </w:p>
    <w:p w:rsidR="00D948E6" w:rsidRDefault="00D948E6" w:rsidP="00D948E6"/>
    <w:p w:rsidR="00074F92" w:rsidRDefault="00074F92" w:rsidP="002A5BF3">
      <w:pPr>
        <w:numPr>
          <w:ilvl w:val="0"/>
          <w:numId w:val="6"/>
        </w:numPr>
      </w:pPr>
      <w:r>
        <w:t xml:space="preserve">(2 Pe. 3:10-13) </w:t>
      </w:r>
      <w:r w:rsidR="00207DC9">
        <w:t xml:space="preserve">The timing of the day of the Lord is expressed in the same manner as Christ’s </w:t>
      </w:r>
      <w:r w:rsidR="002C14A5">
        <w:rPr>
          <w:b/>
          <w:color w:val="FF0000"/>
          <w:u w:val="single"/>
        </w:rPr>
        <w:t>________________</w:t>
      </w:r>
      <w:r w:rsidR="00207DC9">
        <w:t>.</w:t>
      </w:r>
    </w:p>
    <w:p w:rsidR="00D948E6" w:rsidRDefault="00D948E6" w:rsidP="00D948E6"/>
    <w:p w:rsidR="00207DC9" w:rsidRDefault="00207DC9" w:rsidP="002A5BF3">
      <w:pPr>
        <w:numPr>
          <w:ilvl w:val="0"/>
          <w:numId w:val="6"/>
        </w:numPr>
      </w:pPr>
      <w:r>
        <w:t xml:space="preserve">(Rev. 6:12-17) The day of the Lord and the </w:t>
      </w:r>
      <w:r w:rsidR="002C14A5">
        <w:rPr>
          <w:b/>
          <w:color w:val="FF0000"/>
          <w:u w:val="single"/>
        </w:rPr>
        <w:t>________________</w:t>
      </w:r>
      <w:r>
        <w:t xml:space="preserve"> are not the same thing; the day of the Lord finally comes in the course of the </w:t>
      </w:r>
      <w:r w:rsidR="002C14A5">
        <w:rPr>
          <w:b/>
          <w:color w:val="FF0000"/>
          <w:u w:val="single"/>
        </w:rPr>
        <w:t>________________</w:t>
      </w:r>
      <w:r>
        <w:t>.</w:t>
      </w:r>
    </w:p>
    <w:p w:rsidR="00D948E6" w:rsidRDefault="00D948E6" w:rsidP="00D948E6"/>
    <w:p w:rsidR="00207DC9" w:rsidRPr="00EA168E" w:rsidRDefault="00207DC9" w:rsidP="002A5BF3">
      <w:pPr>
        <w:numPr>
          <w:ilvl w:val="0"/>
          <w:numId w:val="6"/>
        </w:numPr>
      </w:pPr>
      <w:r>
        <w:t>(Rev. 7:9-17) The “Church Age” ends with “</w:t>
      </w:r>
      <w:r w:rsidR="002C14A5">
        <w:rPr>
          <w:b/>
          <w:color w:val="FF0000"/>
          <w:u w:val="single"/>
        </w:rPr>
        <w:t>________________________________</w:t>
      </w:r>
      <w:r>
        <w:t>”, which occurs with the advent of the sixth seal in the Tribulation. (See Ex. 8:21-23)</w:t>
      </w:r>
    </w:p>
    <w:sectPr w:rsidR="00207DC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70" w:rsidRDefault="00977070">
      <w:pPr>
        <w:spacing w:after="0" w:line="240" w:lineRule="auto"/>
      </w:pPr>
      <w:r>
        <w:separator/>
      </w:r>
    </w:p>
  </w:endnote>
  <w:endnote w:type="continuationSeparator" w:id="0">
    <w:p w:rsidR="00977070" w:rsidRDefault="0097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70" w:rsidRDefault="00977070">
      <w:pPr>
        <w:spacing w:after="0" w:line="240" w:lineRule="auto"/>
      </w:pPr>
      <w:r>
        <w:separator/>
      </w:r>
    </w:p>
  </w:footnote>
  <w:footnote w:type="continuationSeparator" w:id="0">
    <w:p w:rsidR="00977070" w:rsidRDefault="0097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74F92"/>
    <w:rsid w:val="000D17A6"/>
    <w:rsid w:val="000F594B"/>
    <w:rsid w:val="00206EB3"/>
    <w:rsid w:val="00207DC9"/>
    <w:rsid w:val="002659B0"/>
    <w:rsid w:val="002A0268"/>
    <w:rsid w:val="002A5BF3"/>
    <w:rsid w:val="002C14A5"/>
    <w:rsid w:val="003D411B"/>
    <w:rsid w:val="0044283E"/>
    <w:rsid w:val="00460DCA"/>
    <w:rsid w:val="0056608B"/>
    <w:rsid w:val="006066A3"/>
    <w:rsid w:val="0067356A"/>
    <w:rsid w:val="006D2D8A"/>
    <w:rsid w:val="00712A62"/>
    <w:rsid w:val="00713FA9"/>
    <w:rsid w:val="00733500"/>
    <w:rsid w:val="007B7266"/>
    <w:rsid w:val="007C11DB"/>
    <w:rsid w:val="008A60E0"/>
    <w:rsid w:val="008C2795"/>
    <w:rsid w:val="008E6706"/>
    <w:rsid w:val="0095773D"/>
    <w:rsid w:val="00967D69"/>
    <w:rsid w:val="00977070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C968BB"/>
    <w:rsid w:val="00D948E6"/>
    <w:rsid w:val="00DB626D"/>
    <w:rsid w:val="00DC4492"/>
    <w:rsid w:val="00E133C8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ACA35-056A-4E07-AC85-016BD58B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2016-12-13T15:03:00Z</dcterms:created>
  <dcterms:modified xsi:type="dcterms:W3CDTF">2016-12-13T15:03:00Z</dcterms:modified>
</cp:coreProperties>
</file>