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936B82" w:rsidP="00936B82">
      <w:pPr>
        <w:pStyle w:val="Title"/>
      </w:pPr>
      <w:bookmarkStart w:id="0" w:name="_GoBack"/>
      <w:bookmarkEnd w:id="0"/>
      <w:r w:rsidRPr="0012121C">
        <w:t>John 20:1-18 • The Truth of the Resurrection</w:t>
      </w:r>
    </w:p>
    <w:p w:rsidR="00936B82" w:rsidRDefault="00936B82" w:rsidP="00936B82">
      <w:pPr>
        <w:numPr>
          <w:ilvl w:val="0"/>
          <w:numId w:val="3"/>
        </w:numPr>
      </w:pPr>
      <w:r>
        <w:t xml:space="preserve">(v.1-2) Faith can be rendered </w:t>
      </w:r>
      <w:r w:rsidR="006B6E34">
        <w:rPr>
          <w:b/>
          <w:color w:val="FF0000"/>
          <w:u w:val="single"/>
        </w:rPr>
        <w:t>________________</w:t>
      </w:r>
      <w:r>
        <w:t xml:space="preserve"> when we no longer cling to the literal truth of His </w:t>
      </w:r>
      <w:r w:rsidR="006B6E34">
        <w:rPr>
          <w:b/>
          <w:color w:val="FF0000"/>
          <w:u w:val="single"/>
        </w:rPr>
        <w:t>________________</w:t>
      </w:r>
      <w:r>
        <w:t xml:space="preserve"> and instead begin to allow an earthly perspective to </w:t>
      </w:r>
      <w:r w:rsidR="006B6E34">
        <w:rPr>
          <w:b/>
          <w:color w:val="FF0000"/>
          <w:u w:val="single"/>
        </w:rPr>
        <w:t>________________</w:t>
      </w:r>
      <w:r>
        <w:t xml:space="preserve"> the truth.</w:t>
      </w:r>
    </w:p>
    <w:p w:rsidR="003157D9" w:rsidRDefault="003157D9" w:rsidP="003157D9">
      <w:pPr>
        <w:ind w:left="720"/>
      </w:pPr>
    </w:p>
    <w:p w:rsidR="003157D9" w:rsidRDefault="003157D9" w:rsidP="003157D9">
      <w:pPr>
        <w:ind w:left="720"/>
      </w:pPr>
    </w:p>
    <w:p w:rsidR="00936B82" w:rsidRDefault="00936B82" w:rsidP="00936B82">
      <w:pPr>
        <w:numPr>
          <w:ilvl w:val="0"/>
          <w:numId w:val="3"/>
        </w:numPr>
      </w:pPr>
      <w:r>
        <w:t>(v.3-10)</w:t>
      </w:r>
      <w:r w:rsidR="00711188">
        <w:t xml:space="preserve"> </w:t>
      </w:r>
      <w:r w:rsidR="00711188" w:rsidRPr="00711188">
        <w:t>Their faith</w:t>
      </w:r>
      <w:r w:rsidR="006E01FE">
        <w:t>,</w:t>
      </w:r>
      <w:r w:rsidR="00711188" w:rsidRPr="00711188">
        <w:t xml:space="preserve"> which had been </w:t>
      </w:r>
      <w:r w:rsidR="006B6E34">
        <w:rPr>
          <w:b/>
          <w:color w:val="FF0000"/>
          <w:u w:val="single"/>
        </w:rPr>
        <w:t>________________</w:t>
      </w:r>
      <w:r w:rsidR="00711188" w:rsidRPr="00711188">
        <w:t xml:space="preserve"> by the earthly circumstances of Christ’s death</w:t>
      </w:r>
      <w:r w:rsidR="006E01FE">
        <w:t>,</w:t>
      </w:r>
      <w:r w:rsidR="00711188" w:rsidRPr="00711188">
        <w:t xml:space="preserve"> was now beginning to </w:t>
      </w:r>
      <w:r w:rsidR="006B6E34">
        <w:rPr>
          <w:b/>
          <w:color w:val="FF0000"/>
          <w:u w:val="single"/>
        </w:rPr>
        <w:t>________________</w:t>
      </w:r>
      <w:r w:rsidR="00711188" w:rsidRPr="00711188">
        <w:t xml:space="preserve"> a little brighter in view of the </w:t>
      </w:r>
      <w:r w:rsidR="006B6E34">
        <w:rPr>
          <w:b/>
          <w:color w:val="FF0000"/>
          <w:u w:val="single"/>
        </w:rPr>
        <w:t>________________</w:t>
      </w:r>
      <w:r w:rsidR="00711188" w:rsidRPr="00711188">
        <w:t xml:space="preserve">, but was still not fully embracing the </w:t>
      </w:r>
      <w:r w:rsidR="006B6E34">
        <w:rPr>
          <w:b/>
          <w:color w:val="FF0000"/>
          <w:u w:val="single"/>
        </w:rPr>
        <w:t>________________________________</w:t>
      </w:r>
      <w:r w:rsidR="00711188" w:rsidRPr="00711188">
        <w:t>.</w:t>
      </w:r>
    </w:p>
    <w:p w:rsidR="003157D9" w:rsidRDefault="003157D9" w:rsidP="003157D9"/>
    <w:p w:rsidR="003157D9" w:rsidRDefault="003157D9" w:rsidP="003157D9"/>
    <w:p w:rsidR="00936B82" w:rsidRDefault="00936B82" w:rsidP="00936B82">
      <w:pPr>
        <w:numPr>
          <w:ilvl w:val="0"/>
          <w:numId w:val="3"/>
        </w:numPr>
      </w:pPr>
      <w:r>
        <w:t>(v.11-18)</w:t>
      </w:r>
      <w:r w:rsidR="00711188">
        <w:t xml:space="preserve"> </w:t>
      </w:r>
      <w:r w:rsidR="00083821">
        <w:t xml:space="preserve">It may be good to have faith that is based on solid </w:t>
      </w:r>
      <w:r w:rsidR="006B6E34">
        <w:rPr>
          <w:b/>
          <w:color w:val="FF0000"/>
          <w:u w:val="single"/>
        </w:rPr>
        <w:t>________________</w:t>
      </w:r>
      <w:r w:rsidR="00083821">
        <w:t xml:space="preserve">, but the </w:t>
      </w:r>
      <w:r w:rsidR="006B6E34">
        <w:rPr>
          <w:b/>
          <w:color w:val="FF0000"/>
          <w:u w:val="single"/>
        </w:rPr>
        <w:t>________________</w:t>
      </w:r>
      <w:r w:rsidR="00083821">
        <w:t xml:space="preserve"> should lead us to the </w:t>
      </w:r>
      <w:r w:rsidR="006B6E34">
        <w:rPr>
          <w:b/>
          <w:color w:val="FF0000"/>
          <w:u w:val="single"/>
        </w:rPr>
        <w:t>________________</w:t>
      </w:r>
      <w:r w:rsidR="00083821">
        <w:t xml:space="preserve"> which should lead us to the </w:t>
      </w:r>
      <w:r w:rsidR="006B6E34">
        <w:rPr>
          <w:b/>
          <w:color w:val="FF0000"/>
          <w:u w:val="single"/>
        </w:rPr>
        <w:t>________________</w:t>
      </w:r>
      <w:r w:rsidR="00083821">
        <w:t xml:space="preserve">. The key to biblical faith is the </w:t>
      </w:r>
      <w:r w:rsidR="006B6E34">
        <w:rPr>
          <w:b/>
          <w:color w:val="FF0000"/>
          <w:u w:val="single"/>
        </w:rPr>
        <w:t>________________________________</w:t>
      </w:r>
      <w:r w:rsidR="00083821">
        <w:t>.</w:t>
      </w:r>
    </w:p>
    <w:p w:rsidR="003157D9" w:rsidRDefault="003157D9" w:rsidP="003157D9"/>
    <w:p w:rsidR="003157D9" w:rsidRDefault="003157D9" w:rsidP="003157D9"/>
    <w:p w:rsidR="00936B82" w:rsidRPr="003157D9" w:rsidRDefault="003157D9" w:rsidP="00936B82">
      <w:pPr>
        <w:rPr>
          <w:b/>
          <w:i/>
        </w:rPr>
      </w:pPr>
      <w:r w:rsidRPr="003157D9">
        <w:rPr>
          <w:b/>
          <w:i/>
        </w:rPr>
        <w:t>Overall Application:</w:t>
      </w:r>
    </w:p>
    <w:p w:rsidR="003157D9" w:rsidRDefault="006B6E34" w:rsidP="00936B82">
      <w:r>
        <w:rPr>
          <w:b/>
          <w:color w:val="FF0000"/>
          <w:u w:val="single"/>
        </w:rPr>
        <w:t>________________</w:t>
      </w:r>
      <w:r w:rsidR="003157D9">
        <w:t xml:space="preserve"> faith says, “Christ lives!”; </w:t>
      </w:r>
      <w:r>
        <w:rPr>
          <w:b/>
          <w:color w:val="FF0000"/>
          <w:u w:val="single"/>
        </w:rPr>
        <w:t>________________</w:t>
      </w:r>
      <w:r w:rsidR="003157D9">
        <w:t xml:space="preserve"> faith says, “Christ lives in me!”</w:t>
      </w:r>
    </w:p>
    <w:p w:rsidR="006B6E34" w:rsidRDefault="006B6E34" w:rsidP="006B6E34">
      <w:pPr>
        <w:pStyle w:val="Title"/>
      </w:pPr>
      <w:r>
        <w:br w:type="column"/>
      </w:r>
      <w:r w:rsidRPr="0012121C">
        <w:t>John 20:1-18 • The Truth of the Resurrection</w:t>
      </w:r>
    </w:p>
    <w:p w:rsidR="006B6E34" w:rsidRDefault="006B6E34" w:rsidP="006B6E34">
      <w:pPr>
        <w:numPr>
          <w:ilvl w:val="0"/>
          <w:numId w:val="4"/>
        </w:numPr>
      </w:pPr>
      <w:r>
        <w:t xml:space="preserve">(v.1-2) Faith can be rendered </w:t>
      </w:r>
      <w:r>
        <w:rPr>
          <w:b/>
          <w:color w:val="FF0000"/>
          <w:u w:val="single"/>
        </w:rPr>
        <w:t>________________</w:t>
      </w:r>
      <w:r>
        <w:t xml:space="preserve"> when we no longer cling to the literal truth of His </w:t>
      </w:r>
      <w:r>
        <w:rPr>
          <w:b/>
          <w:color w:val="FF0000"/>
          <w:u w:val="single"/>
        </w:rPr>
        <w:t>________________</w:t>
      </w:r>
      <w:r>
        <w:t xml:space="preserve"> and instead begin to allow an earthly perspective to </w:t>
      </w:r>
      <w:r>
        <w:rPr>
          <w:b/>
          <w:color w:val="FF0000"/>
          <w:u w:val="single"/>
        </w:rPr>
        <w:t>________________</w:t>
      </w:r>
      <w:r>
        <w:t xml:space="preserve"> the truth.</w:t>
      </w:r>
    </w:p>
    <w:p w:rsidR="006B6E34" w:rsidRDefault="006B6E34" w:rsidP="006B6E34">
      <w:pPr>
        <w:ind w:left="720"/>
      </w:pPr>
    </w:p>
    <w:p w:rsidR="006B6E34" w:rsidRDefault="006B6E34" w:rsidP="006B6E34">
      <w:pPr>
        <w:ind w:left="720"/>
      </w:pPr>
    </w:p>
    <w:p w:rsidR="006B6E34" w:rsidRDefault="006B6E34" w:rsidP="006B6E34">
      <w:pPr>
        <w:numPr>
          <w:ilvl w:val="0"/>
          <w:numId w:val="4"/>
        </w:numPr>
      </w:pPr>
      <w:r>
        <w:t xml:space="preserve">(v.3-10) </w:t>
      </w:r>
      <w:r w:rsidRPr="00711188">
        <w:t>Their faith</w:t>
      </w:r>
      <w:r>
        <w:t>,</w:t>
      </w:r>
      <w:r w:rsidRPr="00711188">
        <w:t xml:space="preserve"> which had been </w:t>
      </w:r>
      <w:r>
        <w:rPr>
          <w:b/>
          <w:color w:val="FF0000"/>
          <w:u w:val="single"/>
        </w:rPr>
        <w:t>________________</w:t>
      </w:r>
      <w:r w:rsidRPr="00711188">
        <w:t xml:space="preserve"> by the earthly circumstances of Christ’s death</w:t>
      </w:r>
      <w:r>
        <w:t>,</w:t>
      </w:r>
      <w:r w:rsidRPr="00711188">
        <w:t xml:space="preserve"> was now beginning to </w:t>
      </w:r>
      <w:r>
        <w:rPr>
          <w:b/>
          <w:color w:val="FF0000"/>
          <w:u w:val="single"/>
        </w:rPr>
        <w:t>________________</w:t>
      </w:r>
      <w:r w:rsidRPr="00711188">
        <w:t xml:space="preserve"> a little brighter in view of the </w:t>
      </w:r>
      <w:r>
        <w:rPr>
          <w:b/>
          <w:color w:val="FF0000"/>
          <w:u w:val="single"/>
        </w:rPr>
        <w:t>________________</w:t>
      </w:r>
      <w:r w:rsidRPr="00711188">
        <w:t xml:space="preserve">, but was still not fully embracing the </w:t>
      </w:r>
      <w:r>
        <w:rPr>
          <w:b/>
          <w:color w:val="FF0000"/>
          <w:u w:val="single"/>
        </w:rPr>
        <w:t>________________________________</w:t>
      </w:r>
      <w:r w:rsidRPr="00711188">
        <w:t>.</w:t>
      </w:r>
    </w:p>
    <w:p w:rsidR="006B6E34" w:rsidRDefault="006B6E34" w:rsidP="006B6E34"/>
    <w:p w:rsidR="006B6E34" w:rsidRDefault="006B6E34" w:rsidP="006B6E34"/>
    <w:p w:rsidR="006B6E34" w:rsidRDefault="006B6E34" w:rsidP="006B6E34">
      <w:pPr>
        <w:numPr>
          <w:ilvl w:val="0"/>
          <w:numId w:val="4"/>
        </w:numPr>
      </w:pPr>
      <w:r>
        <w:t xml:space="preserve">(v.11-18) It may be good to have faith that is based on solid </w:t>
      </w:r>
      <w:r>
        <w:rPr>
          <w:b/>
          <w:color w:val="FF0000"/>
          <w:u w:val="single"/>
        </w:rPr>
        <w:t>________________</w:t>
      </w:r>
      <w:r>
        <w:t xml:space="preserve">, but </w:t>
      </w:r>
      <w:proofErr w:type="spellStart"/>
      <w:r>
        <w:t>the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should lead us to the </w:t>
      </w:r>
      <w:r>
        <w:rPr>
          <w:b/>
          <w:color w:val="FF0000"/>
          <w:u w:val="single"/>
        </w:rPr>
        <w:t>________________</w:t>
      </w:r>
      <w:r>
        <w:t xml:space="preserve"> which should lead us to the </w:t>
      </w:r>
      <w:r>
        <w:rPr>
          <w:b/>
          <w:color w:val="FF0000"/>
          <w:u w:val="single"/>
        </w:rPr>
        <w:t>________________</w:t>
      </w:r>
      <w:r>
        <w:t xml:space="preserve">. The key to biblical faith is the </w:t>
      </w:r>
      <w:r>
        <w:rPr>
          <w:b/>
          <w:color w:val="FF0000"/>
          <w:u w:val="single"/>
        </w:rPr>
        <w:t>________________________________</w:t>
      </w:r>
      <w:r>
        <w:t>.</w:t>
      </w:r>
    </w:p>
    <w:p w:rsidR="006B6E34" w:rsidRDefault="006B6E34" w:rsidP="006B6E34"/>
    <w:p w:rsidR="006B6E34" w:rsidRDefault="006B6E34" w:rsidP="006B6E34"/>
    <w:p w:rsidR="006B6E34" w:rsidRPr="003157D9" w:rsidRDefault="006B6E34" w:rsidP="006B6E34">
      <w:pPr>
        <w:rPr>
          <w:b/>
          <w:i/>
        </w:rPr>
      </w:pPr>
      <w:r w:rsidRPr="003157D9">
        <w:rPr>
          <w:b/>
          <w:i/>
        </w:rPr>
        <w:t>Overall Application:</w:t>
      </w:r>
    </w:p>
    <w:p w:rsidR="003157D9" w:rsidRPr="00936B82" w:rsidRDefault="006B6E34" w:rsidP="00936B82">
      <w:r>
        <w:rPr>
          <w:b/>
          <w:color w:val="FF0000"/>
          <w:u w:val="single"/>
        </w:rPr>
        <w:t>________________</w:t>
      </w:r>
      <w:r>
        <w:t xml:space="preserve"> faith says, “Christ lives!”; </w:t>
      </w:r>
      <w:r>
        <w:rPr>
          <w:b/>
          <w:color w:val="FF0000"/>
          <w:u w:val="single"/>
        </w:rPr>
        <w:t>________________</w:t>
      </w:r>
      <w:r>
        <w:t xml:space="preserve"> faith says, “Christ lives in me!”</w:t>
      </w:r>
    </w:p>
    <w:sectPr w:rsidR="003157D9" w:rsidRPr="00936B8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151" w:rsidRDefault="00F61151">
      <w:pPr>
        <w:spacing w:after="0" w:line="240" w:lineRule="auto"/>
      </w:pPr>
      <w:r>
        <w:separator/>
      </w:r>
    </w:p>
  </w:endnote>
  <w:endnote w:type="continuationSeparator" w:id="0">
    <w:p w:rsidR="00F61151" w:rsidRDefault="00F6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151" w:rsidRDefault="00F61151">
      <w:pPr>
        <w:spacing w:after="0" w:line="240" w:lineRule="auto"/>
      </w:pPr>
      <w:r>
        <w:separator/>
      </w:r>
    </w:p>
  </w:footnote>
  <w:footnote w:type="continuationSeparator" w:id="0">
    <w:p w:rsidR="00F61151" w:rsidRDefault="00F61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DB6"/>
    <w:multiLevelType w:val="hybridMultilevel"/>
    <w:tmpl w:val="DE40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FC284A"/>
    <w:multiLevelType w:val="hybridMultilevel"/>
    <w:tmpl w:val="DE40D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83821"/>
    <w:rsid w:val="000F594B"/>
    <w:rsid w:val="001712FF"/>
    <w:rsid w:val="00206EB3"/>
    <w:rsid w:val="002659B0"/>
    <w:rsid w:val="003157D9"/>
    <w:rsid w:val="0042426A"/>
    <w:rsid w:val="00460DCA"/>
    <w:rsid w:val="006514CB"/>
    <w:rsid w:val="006B6E34"/>
    <w:rsid w:val="006E01FE"/>
    <w:rsid w:val="00711188"/>
    <w:rsid w:val="0071197E"/>
    <w:rsid w:val="00712A62"/>
    <w:rsid w:val="007B7266"/>
    <w:rsid w:val="008A60E0"/>
    <w:rsid w:val="008E6706"/>
    <w:rsid w:val="00936B82"/>
    <w:rsid w:val="0095773D"/>
    <w:rsid w:val="009F449F"/>
    <w:rsid w:val="00A40D50"/>
    <w:rsid w:val="00AE5D8F"/>
    <w:rsid w:val="00BA4782"/>
    <w:rsid w:val="00F6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E1FA4-8356-436D-BDF0-FA1C176E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B8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customStyle="1" w:styleId="Heading1Char">
    <w:name w:val="Heading 1 Char"/>
    <w:link w:val="Heading1"/>
    <w:uiPriority w:val="9"/>
    <w:rsid w:val="00936B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FollowedHyperlink">
    <w:name w:val="FollowedHyperlink"/>
    <w:uiPriority w:val="99"/>
    <w:semiHidden/>
    <w:unhideWhenUsed/>
    <w:rsid w:val="0071197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2016-12-12T21:58:00Z</dcterms:created>
  <dcterms:modified xsi:type="dcterms:W3CDTF">2016-12-12T21:58:00Z</dcterms:modified>
</cp:coreProperties>
</file>