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364472" w:rsidP="0044283E">
      <w:pPr>
        <w:pStyle w:val="Title"/>
      </w:pPr>
      <w:r w:rsidRPr="00364472">
        <w:t>John 16 • The Work of the Helper</w:t>
      </w:r>
    </w:p>
    <w:p w:rsidR="00BE58C5" w:rsidRDefault="00364472" w:rsidP="00BE58C5">
      <w:pPr>
        <w:numPr>
          <w:ilvl w:val="0"/>
          <w:numId w:val="6"/>
        </w:numPr>
      </w:pPr>
      <w:r>
        <w:t xml:space="preserve">(v.1-4) </w:t>
      </w:r>
      <w:r w:rsidR="00A500FF">
        <w:t xml:space="preserve">Nothing the world does can </w:t>
      </w:r>
      <w:r w:rsidR="00A500FF" w:rsidRPr="00A500FF">
        <w:rPr>
          <w:b/>
          <w:color w:val="FF0000"/>
          <w:u w:val="single"/>
        </w:rPr>
        <w:t>overcome</w:t>
      </w:r>
      <w:r w:rsidR="00A500FF" w:rsidRPr="00A500FF">
        <w:rPr>
          <w:color w:val="FF0000"/>
        </w:rPr>
        <w:t xml:space="preserve"> </w:t>
      </w:r>
      <w:r w:rsidR="00A500FF">
        <w:t xml:space="preserve">a believer who puts God’s </w:t>
      </w:r>
      <w:r w:rsidR="00A500FF" w:rsidRPr="00A500FF">
        <w:rPr>
          <w:b/>
          <w:color w:val="FF0000"/>
          <w:u w:val="single"/>
        </w:rPr>
        <w:t>Word</w:t>
      </w:r>
      <w:r w:rsidR="00A500FF" w:rsidRPr="00A500FF">
        <w:rPr>
          <w:color w:val="FF0000"/>
        </w:rPr>
        <w:t xml:space="preserve"> </w:t>
      </w:r>
      <w:r w:rsidR="00A500FF">
        <w:t xml:space="preserve">and </w:t>
      </w:r>
      <w:r w:rsidR="00A500FF" w:rsidRPr="00A500FF">
        <w:rPr>
          <w:b/>
          <w:color w:val="FF0000"/>
          <w:u w:val="single"/>
        </w:rPr>
        <w:t>ways</w:t>
      </w:r>
      <w:r w:rsidR="00A500FF" w:rsidRPr="00A500FF">
        <w:rPr>
          <w:color w:val="FF0000"/>
        </w:rPr>
        <w:t xml:space="preserve"> </w:t>
      </w:r>
      <w:r w:rsidR="00A500FF">
        <w:t>into practice.</w:t>
      </w:r>
    </w:p>
    <w:p w:rsidR="003D6A31" w:rsidRDefault="003D6A31" w:rsidP="003D6A31">
      <w:pPr>
        <w:ind w:left="720"/>
      </w:pPr>
    </w:p>
    <w:p w:rsidR="00364472" w:rsidRDefault="00364472" w:rsidP="00BE58C5">
      <w:pPr>
        <w:numPr>
          <w:ilvl w:val="0"/>
          <w:numId w:val="6"/>
        </w:numPr>
      </w:pPr>
      <w:r>
        <w:t xml:space="preserve">(v.5-11) </w:t>
      </w:r>
      <w:r w:rsidR="00A500FF">
        <w:t xml:space="preserve">There is no </w:t>
      </w:r>
      <w:r w:rsidR="00A500FF" w:rsidRPr="00A500FF">
        <w:rPr>
          <w:b/>
          <w:color w:val="FF0000"/>
          <w:u w:val="single"/>
        </w:rPr>
        <w:t>salvation</w:t>
      </w:r>
      <w:r w:rsidR="00A500FF" w:rsidRPr="00A500FF">
        <w:rPr>
          <w:color w:val="FF0000"/>
        </w:rPr>
        <w:t xml:space="preserve"> </w:t>
      </w:r>
      <w:r w:rsidR="00A500FF">
        <w:t xml:space="preserve">without Holy Spirit-led </w:t>
      </w:r>
      <w:r w:rsidR="00A500FF" w:rsidRPr="00A500FF">
        <w:rPr>
          <w:b/>
          <w:color w:val="FF0000"/>
          <w:u w:val="single"/>
        </w:rPr>
        <w:t>conviction</w:t>
      </w:r>
      <w:r w:rsidR="00A500FF" w:rsidRPr="00A500FF">
        <w:rPr>
          <w:color w:val="FF0000"/>
        </w:rPr>
        <w:t xml:space="preserve"> </w:t>
      </w:r>
      <w:r w:rsidR="00A500FF">
        <w:t xml:space="preserve">of sin and righteousness, the working of </w:t>
      </w:r>
      <w:r w:rsidR="00A500FF" w:rsidRPr="00A500FF">
        <w:rPr>
          <w:b/>
          <w:color w:val="FF0000"/>
          <w:u w:val="single"/>
        </w:rPr>
        <w:t>judgment</w:t>
      </w:r>
      <w:r w:rsidR="00A500FF" w:rsidRPr="00A500FF">
        <w:rPr>
          <w:color w:val="FF0000"/>
        </w:rPr>
        <w:t xml:space="preserve"> </w:t>
      </w:r>
      <w:r w:rsidR="00A500FF">
        <w:t xml:space="preserve">in this life to save the lost. This is the actual working of the </w:t>
      </w:r>
      <w:r w:rsidR="00A500FF" w:rsidRPr="00A500FF">
        <w:rPr>
          <w:b/>
          <w:color w:val="FF0000"/>
          <w:u w:val="single"/>
        </w:rPr>
        <w:t>Gospel</w:t>
      </w:r>
      <w:r w:rsidR="00764AB3">
        <w:t xml:space="preserve"> and the role of the Holy Spirit to the </w:t>
      </w:r>
      <w:r w:rsidR="00764AB3" w:rsidRPr="00764AB3">
        <w:rPr>
          <w:b/>
          <w:color w:val="FF0000"/>
          <w:u w:val="single"/>
        </w:rPr>
        <w:t>world</w:t>
      </w:r>
      <w:r w:rsidR="00764AB3">
        <w:t>.</w:t>
      </w:r>
    </w:p>
    <w:p w:rsidR="003D6A31" w:rsidRDefault="003D6A31" w:rsidP="003D6A31">
      <w:pPr>
        <w:ind w:left="720"/>
      </w:pPr>
    </w:p>
    <w:p w:rsidR="00364472" w:rsidRDefault="00364472" w:rsidP="00BE58C5">
      <w:pPr>
        <w:numPr>
          <w:ilvl w:val="0"/>
          <w:numId w:val="6"/>
        </w:numPr>
      </w:pPr>
      <w:r>
        <w:t xml:space="preserve">(v. 12-15) </w:t>
      </w:r>
      <w:r w:rsidR="00F63EC2">
        <w:t xml:space="preserve">The role of the Holy Spirit in each individual believer is the continual working of the </w:t>
      </w:r>
      <w:r w:rsidR="00F63EC2" w:rsidRPr="00F63EC2">
        <w:rPr>
          <w:b/>
          <w:color w:val="FF0000"/>
          <w:u w:val="single"/>
        </w:rPr>
        <w:t>Word</w:t>
      </w:r>
      <w:r w:rsidR="00F63EC2" w:rsidRPr="00F63EC2">
        <w:rPr>
          <w:color w:val="FF0000"/>
        </w:rPr>
        <w:t xml:space="preserve"> </w:t>
      </w:r>
      <w:r w:rsidR="00F63EC2">
        <w:t xml:space="preserve">to not just guide us into all </w:t>
      </w:r>
      <w:r w:rsidR="00F63EC2" w:rsidRPr="00F63EC2">
        <w:rPr>
          <w:b/>
          <w:color w:val="FF0000"/>
          <w:u w:val="single"/>
        </w:rPr>
        <w:t>truth</w:t>
      </w:r>
      <w:r w:rsidR="00F63EC2">
        <w:t xml:space="preserve">, but so that it ultimately </w:t>
      </w:r>
      <w:r w:rsidR="00F63EC2" w:rsidRPr="00F63EC2">
        <w:rPr>
          <w:b/>
          <w:color w:val="FF0000"/>
          <w:u w:val="single"/>
        </w:rPr>
        <w:t>glorifies</w:t>
      </w:r>
      <w:r w:rsidR="00F63EC2" w:rsidRPr="00F63EC2">
        <w:rPr>
          <w:color w:val="FF0000"/>
        </w:rPr>
        <w:t xml:space="preserve"> </w:t>
      </w:r>
      <w:r w:rsidR="00F63EC2">
        <w:t>Christ.</w:t>
      </w:r>
    </w:p>
    <w:p w:rsidR="003D6A31" w:rsidRDefault="003D6A31" w:rsidP="003D6A31">
      <w:pPr>
        <w:ind w:left="720"/>
      </w:pPr>
    </w:p>
    <w:p w:rsidR="00364472" w:rsidRDefault="00364472" w:rsidP="00BE58C5">
      <w:pPr>
        <w:numPr>
          <w:ilvl w:val="0"/>
          <w:numId w:val="6"/>
        </w:numPr>
      </w:pPr>
      <w:r>
        <w:t xml:space="preserve">(v.16-24) </w:t>
      </w:r>
      <w:r w:rsidR="004E6C1E">
        <w:t xml:space="preserve">The role of the Holy Spirit in each individual believer is establishing a steadfast </w:t>
      </w:r>
      <w:r w:rsidR="004E6C1E" w:rsidRPr="004E6C1E">
        <w:rPr>
          <w:b/>
          <w:color w:val="FF0000"/>
          <w:u w:val="single"/>
        </w:rPr>
        <w:t>faith</w:t>
      </w:r>
      <w:r w:rsidR="004E6C1E" w:rsidRPr="004E6C1E">
        <w:rPr>
          <w:color w:val="FF0000"/>
        </w:rPr>
        <w:t xml:space="preserve"> </w:t>
      </w:r>
      <w:r w:rsidR="004E6C1E">
        <w:t xml:space="preserve">inseparable from their </w:t>
      </w:r>
      <w:r w:rsidR="004E6C1E" w:rsidRPr="004E6C1E">
        <w:rPr>
          <w:b/>
          <w:color w:val="FF0000"/>
          <w:u w:val="single"/>
        </w:rPr>
        <w:t>prayer</w:t>
      </w:r>
      <w:r w:rsidR="004E6C1E" w:rsidRPr="004E6C1E">
        <w:rPr>
          <w:color w:val="FF0000"/>
        </w:rPr>
        <w:t xml:space="preserve"> </w:t>
      </w:r>
      <w:r w:rsidR="004E6C1E">
        <w:t>life.</w:t>
      </w:r>
    </w:p>
    <w:p w:rsidR="003D6A31" w:rsidRDefault="003D6A31" w:rsidP="003D6A31">
      <w:pPr>
        <w:ind w:left="720"/>
      </w:pPr>
    </w:p>
    <w:p w:rsidR="00364472" w:rsidRDefault="00364472" w:rsidP="00BE58C5">
      <w:pPr>
        <w:numPr>
          <w:ilvl w:val="0"/>
          <w:numId w:val="6"/>
        </w:numPr>
      </w:pPr>
      <w:r>
        <w:t xml:space="preserve">(v.25-28) </w:t>
      </w:r>
      <w:r w:rsidR="00EE2926">
        <w:t xml:space="preserve">Biblical prayer to the Father takes place in the </w:t>
      </w:r>
      <w:r w:rsidR="00EE2926" w:rsidRPr="00EE2926">
        <w:rPr>
          <w:b/>
          <w:color w:val="FF0000"/>
          <w:u w:val="single"/>
        </w:rPr>
        <w:t>Spirit</w:t>
      </w:r>
      <w:r w:rsidR="00EE2926" w:rsidRPr="00EE2926">
        <w:rPr>
          <w:color w:val="FF0000"/>
        </w:rPr>
        <w:t xml:space="preserve"> </w:t>
      </w:r>
      <w:r w:rsidR="00EE2926">
        <w:t xml:space="preserve">through the </w:t>
      </w:r>
      <w:r w:rsidR="00EE2926" w:rsidRPr="00EE2926">
        <w:rPr>
          <w:b/>
          <w:color w:val="FF0000"/>
          <w:u w:val="single"/>
        </w:rPr>
        <w:t>Son</w:t>
      </w:r>
      <w:r w:rsidR="00EE2926">
        <w:t xml:space="preserve">. A right and proper prayer life is </w:t>
      </w:r>
      <w:r w:rsidR="00EE2926" w:rsidRPr="00EE2926">
        <w:rPr>
          <w:b/>
          <w:color w:val="FF0000"/>
          <w:u w:val="single"/>
        </w:rPr>
        <w:t>inseparable</w:t>
      </w:r>
      <w:r w:rsidR="00EE2926" w:rsidRPr="00EE2926">
        <w:rPr>
          <w:color w:val="FF0000"/>
        </w:rPr>
        <w:t xml:space="preserve"> </w:t>
      </w:r>
      <w:r w:rsidR="00EE2926">
        <w:t xml:space="preserve">from a right and proper relationship with </w:t>
      </w:r>
      <w:r w:rsidR="00EE2926" w:rsidRPr="00EE2926">
        <w:rPr>
          <w:b/>
          <w:color w:val="FF0000"/>
          <w:u w:val="single"/>
        </w:rPr>
        <w:t>Christ</w:t>
      </w:r>
      <w:r w:rsidR="00EE2926">
        <w:t>.</w:t>
      </w:r>
    </w:p>
    <w:p w:rsidR="003D6A31" w:rsidRDefault="003D6A31" w:rsidP="003D6A31">
      <w:pPr>
        <w:ind w:left="720"/>
      </w:pPr>
    </w:p>
    <w:p w:rsidR="00364472" w:rsidRDefault="00364472" w:rsidP="00BE58C5">
      <w:pPr>
        <w:numPr>
          <w:ilvl w:val="0"/>
          <w:numId w:val="6"/>
        </w:numPr>
      </w:pPr>
      <w:r>
        <w:t xml:space="preserve">(v.29-33) </w:t>
      </w:r>
      <w:r w:rsidR="00552ED1">
        <w:t xml:space="preserve">The work of the </w:t>
      </w:r>
      <w:r w:rsidR="00552ED1" w:rsidRPr="00552ED1">
        <w:rPr>
          <w:b/>
          <w:color w:val="FF0000"/>
          <w:u w:val="single"/>
        </w:rPr>
        <w:t>Godhead</w:t>
      </w:r>
      <w:r w:rsidR="00552ED1" w:rsidRPr="00552ED1">
        <w:rPr>
          <w:color w:val="FF0000"/>
        </w:rPr>
        <w:t xml:space="preserve"> </w:t>
      </w:r>
      <w:r w:rsidR="00552ED1">
        <w:t xml:space="preserve">in each individual believer’s life is ultimately the </w:t>
      </w:r>
      <w:r w:rsidR="00552ED1" w:rsidRPr="00552ED1">
        <w:rPr>
          <w:b/>
          <w:color w:val="FF0000"/>
          <w:u w:val="single"/>
        </w:rPr>
        <w:t>faith</w:t>
      </w:r>
      <w:r w:rsidR="00552ED1" w:rsidRPr="00552ED1">
        <w:rPr>
          <w:color w:val="FF0000"/>
        </w:rPr>
        <w:t xml:space="preserve"> </w:t>
      </w:r>
      <w:r w:rsidR="00552ED1">
        <w:t xml:space="preserve">which </w:t>
      </w:r>
      <w:r w:rsidR="00552ED1" w:rsidRPr="00552ED1">
        <w:rPr>
          <w:b/>
          <w:color w:val="FF0000"/>
          <w:u w:val="single"/>
        </w:rPr>
        <w:t>overcomes</w:t>
      </w:r>
      <w:r w:rsidR="00552ED1" w:rsidRPr="00552ED1">
        <w:rPr>
          <w:color w:val="FF0000"/>
        </w:rPr>
        <w:t xml:space="preserve"> </w:t>
      </w:r>
      <w:r w:rsidR="00552ED1">
        <w:t>the world.</w:t>
      </w:r>
    </w:p>
    <w:p w:rsidR="003D6A31" w:rsidRDefault="003D6A31" w:rsidP="003D6A31">
      <w:pPr>
        <w:pStyle w:val="Application"/>
      </w:pPr>
      <w:r>
        <w:br w:type="column"/>
      </w:r>
      <w:r>
        <w:lastRenderedPageBreak/>
        <w:t>Discuss each of the seven “ask in My name” references in the past few chapters and how they might both related to each other as well as the bottom-line teaching they combine into:</w:t>
      </w:r>
    </w:p>
    <w:p w:rsidR="003D6A31" w:rsidRDefault="003D6A31" w:rsidP="003D6A31"/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13</w:t>
      </w:r>
      <w:r>
        <w:t xml:space="preserve">“Whatever you ask in My name, that will I do, </w:t>
      </w:r>
      <w:r w:rsidRPr="006B4BBA">
        <w:rPr>
          <w:b/>
          <w:u w:val="single"/>
        </w:rPr>
        <w:t>so that the Father may be glorified in the Son</w:t>
      </w:r>
      <w:r>
        <w:t xml:space="preserve">. (Jn. 14:13) </w:t>
      </w:r>
    </w:p>
    <w:p w:rsidR="003D6A31" w:rsidRPr="006B4BBA" w:rsidRDefault="003D6A31" w:rsidP="003D6A31">
      <w:pPr>
        <w:pStyle w:val="ListParagraph"/>
        <w:spacing w:after="0" w:line="240" w:lineRule="auto"/>
        <w:contextualSpacing/>
      </w:pPr>
    </w:p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14</w:t>
      </w:r>
      <w:r>
        <w:t xml:space="preserve">“If you ask Me anything in My name, I will do it. (Jn. 14:14) </w:t>
      </w:r>
    </w:p>
    <w:p w:rsidR="003D6A31" w:rsidRDefault="003D6A31" w:rsidP="003D6A31">
      <w:pPr>
        <w:pStyle w:val="ListParagraph"/>
        <w:spacing w:after="0" w:line="240" w:lineRule="auto"/>
        <w:contextualSpacing/>
      </w:pPr>
    </w:p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7</w:t>
      </w:r>
      <w:r>
        <w:t>“</w:t>
      </w:r>
      <w:r w:rsidRPr="006B4BBA">
        <w:rPr>
          <w:b/>
          <w:u w:val="single"/>
        </w:rPr>
        <w:t>If you abide in Me, and My words abide in you</w:t>
      </w:r>
      <w:r>
        <w:t xml:space="preserve">, ask whatever you wish, and it will be done for you. (Jn. 15:7) </w:t>
      </w:r>
    </w:p>
    <w:p w:rsidR="003D6A31" w:rsidRDefault="003D6A31" w:rsidP="003D6A31">
      <w:pPr>
        <w:pStyle w:val="ListParagraph"/>
        <w:spacing w:after="0" w:line="240" w:lineRule="auto"/>
        <w:contextualSpacing/>
      </w:pPr>
    </w:p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16</w:t>
      </w:r>
      <w:r>
        <w:t xml:space="preserve">“You did not choose Me but I chose you, and appointed you that you would </w:t>
      </w:r>
      <w:r w:rsidRPr="006B4BBA">
        <w:rPr>
          <w:b/>
          <w:u w:val="single"/>
        </w:rPr>
        <w:t>go and bear fruit</w:t>
      </w:r>
      <w:r>
        <w:t xml:space="preserve">, and that your fruit would remain, so that whatever you ask of the Father in My name He may give to you. (Jn. 15:16) </w:t>
      </w:r>
    </w:p>
    <w:p w:rsidR="003D6A31" w:rsidRDefault="003D6A31" w:rsidP="003D6A31">
      <w:pPr>
        <w:pStyle w:val="ListParagraph"/>
        <w:spacing w:after="0" w:line="240" w:lineRule="auto"/>
        <w:contextualSpacing/>
      </w:pPr>
    </w:p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23</w:t>
      </w:r>
      <w:r>
        <w:t xml:space="preserve">“In that day </w:t>
      </w:r>
      <w:r w:rsidRPr="006B4BBA">
        <w:rPr>
          <w:b/>
          <w:u w:val="single"/>
        </w:rPr>
        <w:t>you will not question Me about anything</w:t>
      </w:r>
      <w:r>
        <w:t xml:space="preserve">. Truly, truly, I say to you, if you ask the Father for anything in My name, He will give it to you. (Jn. 16:23) </w:t>
      </w:r>
    </w:p>
    <w:p w:rsidR="003D6A31" w:rsidRDefault="003D6A31" w:rsidP="003D6A31">
      <w:pPr>
        <w:pStyle w:val="ListParagraph"/>
        <w:spacing w:after="0" w:line="240" w:lineRule="auto"/>
        <w:contextualSpacing/>
      </w:pPr>
    </w:p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24</w:t>
      </w:r>
      <w:r>
        <w:t xml:space="preserve">“Until now you have asked for nothing in My name; ask and you will receive, </w:t>
      </w:r>
      <w:r w:rsidRPr="006B4BBA">
        <w:rPr>
          <w:b/>
          <w:u w:val="single"/>
        </w:rPr>
        <w:t>so that your joy may be made full</w:t>
      </w:r>
      <w:r>
        <w:t xml:space="preserve">. (Jn. 16:24) </w:t>
      </w:r>
    </w:p>
    <w:p w:rsidR="003D6A31" w:rsidRDefault="003D6A31" w:rsidP="003D6A31">
      <w:pPr>
        <w:pStyle w:val="ListParagraph"/>
        <w:spacing w:after="0" w:line="240" w:lineRule="auto"/>
        <w:contextualSpacing/>
      </w:pPr>
    </w:p>
    <w:p w:rsidR="003D6A31" w:rsidRDefault="003D6A31" w:rsidP="003D6A31">
      <w:pPr>
        <w:pStyle w:val="ListParagraph"/>
        <w:numPr>
          <w:ilvl w:val="0"/>
          <w:numId w:val="7"/>
        </w:numPr>
        <w:spacing w:after="0" w:line="240" w:lineRule="auto"/>
        <w:contextualSpacing/>
      </w:pPr>
      <w:r w:rsidRPr="006B4BBA">
        <w:rPr>
          <w:vertAlign w:val="superscript"/>
        </w:rPr>
        <w:t>26</w:t>
      </w:r>
      <w:r>
        <w:t xml:space="preserve">“In that day you will ask in My name, and I do not say to you that I will request of the Father on your behalf; </w:t>
      </w:r>
      <w:r w:rsidRPr="006B4BBA">
        <w:rPr>
          <w:vertAlign w:val="superscript"/>
        </w:rPr>
        <w:t>27</w:t>
      </w:r>
      <w:r>
        <w:t xml:space="preserve">for the Father Himself loves you, </w:t>
      </w:r>
      <w:r w:rsidRPr="006B4BBA">
        <w:rPr>
          <w:b/>
          <w:u w:val="single"/>
        </w:rPr>
        <w:t>because you have loved Me and have believed that I came forth from the Father</w:t>
      </w:r>
      <w:r>
        <w:t xml:space="preserve">. (Jn. 16:26–27) </w:t>
      </w:r>
    </w:p>
    <w:p w:rsidR="003D6A31" w:rsidRDefault="003D6A31" w:rsidP="003D6A31"/>
    <w:p w:rsidR="003D6A31" w:rsidRDefault="003D6A31" w:rsidP="003D6A31">
      <w:pPr>
        <w:pStyle w:val="Application"/>
      </w:pPr>
      <w:r>
        <w:t>How do these things combine to teach us the true nature of a biblical prayer?</w:t>
      </w:r>
    </w:p>
    <w:p w:rsidR="00364472" w:rsidRPr="00EA168E" w:rsidRDefault="00364472" w:rsidP="00364472">
      <w:bookmarkStart w:id="0" w:name="_GoBack"/>
      <w:bookmarkEnd w:id="0"/>
    </w:p>
    <w:sectPr w:rsidR="00364472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BF2" w:rsidRDefault="00653BF2">
      <w:pPr>
        <w:spacing w:after="0" w:line="240" w:lineRule="auto"/>
      </w:pPr>
      <w:r>
        <w:separator/>
      </w:r>
    </w:p>
  </w:endnote>
  <w:endnote w:type="continuationSeparator" w:id="0">
    <w:p w:rsidR="00653BF2" w:rsidRDefault="00653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BF2" w:rsidRDefault="00653BF2">
      <w:pPr>
        <w:spacing w:after="0" w:line="240" w:lineRule="auto"/>
      </w:pPr>
      <w:r>
        <w:separator/>
      </w:r>
    </w:p>
  </w:footnote>
  <w:footnote w:type="continuationSeparator" w:id="0">
    <w:p w:rsidR="00653BF2" w:rsidRDefault="00653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7F3536"/>
    <w:multiLevelType w:val="hybridMultilevel"/>
    <w:tmpl w:val="449EA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F594B"/>
    <w:rsid w:val="00206EB3"/>
    <w:rsid w:val="0024565A"/>
    <w:rsid w:val="002659B0"/>
    <w:rsid w:val="002A0268"/>
    <w:rsid w:val="00364472"/>
    <w:rsid w:val="003D411B"/>
    <w:rsid w:val="003D6A31"/>
    <w:rsid w:val="0044283E"/>
    <w:rsid w:val="00460DCA"/>
    <w:rsid w:val="004E6C1E"/>
    <w:rsid w:val="00552ED1"/>
    <w:rsid w:val="0056608B"/>
    <w:rsid w:val="00653BF2"/>
    <w:rsid w:val="0067356A"/>
    <w:rsid w:val="006D2D8A"/>
    <w:rsid w:val="00712A62"/>
    <w:rsid w:val="00713FA9"/>
    <w:rsid w:val="00764AB3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500FF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EE2926"/>
    <w:rsid w:val="00F321FD"/>
    <w:rsid w:val="00F63EC2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D440"/>
  <w15:docId w15:val="{EEDDE25B-2266-4913-BF53-08F3241B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customStyle="1" w:styleId="Application">
    <w:name w:val="Application"/>
    <w:basedOn w:val="Normal"/>
    <w:rsid w:val="003D6A31"/>
    <w:pPr>
      <w:spacing w:after="0" w:line="240" w:lineRule="auto"/>
      <w:jc w:val="both"/>
    </w:pPr>
    <w:rPr>
      <w:rFonts w:asciiTheme="minorHAnsi" w:eastAsia="Times New Roman" w:hAnsiTheme="minorHAnsi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16 • The Work of the Helper</dc:title>
  <dc:creator>Danny</dc:creator>
  <cp:lastModifiedBy>Danny Isom</cp:lastModifiedBy>
  <cp:revision>10</cp:revision>
  <dcterms:created xsi:type="dcterms:W3CDTF">2016-02-18T16:11:00Z</dcterms:created>
  <dcterms:modified xsi:type="dcterms:W3CDTF">2016-02-18T19:34:00Z</dcterms:modified>
</cp:coreProperties>
</file>