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3B5A09" w:rsidP="003B5A09">
      <w:pPr>
        <w:pStyle w:val="Title"/>
      </w:pPr>
      <w:bookmarkStart w:id="0" w:name="_GoBack"/>
      <w:bookmarkEnd w:id="0"/>
      <w:r w:rsidRPr="007A41A6">
        <w:t>Matthew 27 • A Study in Contrasts</w:t>
      </w:r>
      <w:r w:rsidR="0095773D" w:rsidRPr="00206EB3">
        <w:t xml:space="preserve"> </w:t>
      </w:r>
    </w:p>
    <w:p w:rsidR="003B5A09" w:rsidRDefault="003B5A09" w:rsidP="003B5A09">
      <w:pPr>
        <w:numPr>
          <w:ilvl w:val="0"/>
          <w:numId w:val="2"/>
        </w:numPr>
      </w:pPr>
      <w:r>
        <w:t xml:space="preserve">(v.1-10: </w:t>
      </w:r>
      <w:r w:rsidRPr="004240F9">
        <w:rPr>
          <w:b/>
        </w:rPr>
        <w:t>Jesus &amp; Judas</w:t>
      </w:r>
      <w:r>
        <w:t xml:space="preserve">) Judas is an example of someone who never actually </w:t>
      </w:r>
      <w:r w:rsidRPr="004240F9">
        <w:rPr>
          <w:b/>
          <w:color w:val="FF0000"/>
          <w:u w:val="single"/>
        </w:rPr>
        <w:t>repented</w:t>
      </w:r>
      <w:r>
        <w:t xml:space="preserve"> and </w:t>
      </w:r>
      <w:r w:rsidRPr="004240F9">
        <w:rPr>
          <w:b/>
          <w:color w:val="FF0000"/>
          <w:u w:val="single"/>
        </w:rPr>
        <w:t>believed</w:t>
      </w:r>
      <w:r>
        <w:t xml:space="preserve"> to begin with and finally realize the truth when it is </w:t>
      </w:r>
      <w:r w:rsidRPr="004240F9">
        <w:rPr>
          <w:b/>
          <w:color w:val="FF0000"/>
          <w:u w:val="single"/>
        </w:rPr>
        <w:t>too late</w:t>
      </w:r>
      <w:r>
        <w:t xml:space="preserve"> to do anything about it.</w:t>
      </w:r>
    </w:p>
    <w:p w:rsidR="003B5A09" w:rsidRDefault="003B5A09" w:rsidP="003B5A09">
      <w:pPr>
        <w:numPr>
          <w:ilvl w:val="0"/>
          <w:numId w:val="2"/>
        </w:numPr>
      </w:pPr>
      <w:r>
        <w:t xml:space="preserve">(v.11-19: </w:t>
      </w:r>
      <w:r w:rsidRPr="004240F9">
        <w:rPr>
          <w:b/>
        </w:rPr>
        <w:t>Jesus &amp; Pilate</w:t>
      </w:r>
      <w:r>
        <w:t xml:space="preserve">) Pilate is </w:t>
      </w:r>
      <w:r w:rsidR="00C20311">
        <w:t xml:space="preserve">an example of someone who does not want to deal with the issue of </w:t>
      </w:r>
      <w:r w:rsidR="00C20311" w:rsidRPr="00500387">
        <w:rPr>
          <w:b/>
          <w:color w:val="FF0000"/>
          <w:u w:val="single"/>
        </w:rPr>
        <w:t>Christ</w:t>
      </w:r>
      <w:r w:rsidR="00C20311">
        <w:t xml:space="preserve"> and unsuccessfully tries to remain </w:t>
      </w:r>
      <w:r w:rsidR="00C20311" w:rsidRPr="00500387">
        <w:rPr>
          <w:b/>
          <w:color w:val="FF0000"/>
          <w:u w:val="single"/>
        </w:rPr>
        <w:t>neutral</w:t>
      </w:r>
      <w:r w:rsidR="00C20311">
        <w:t>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(v.20-26: </w:t>
      </w:r>
      <w:r w:rsidRPr="004240F9">
        <w:rPr>
          <w:b/>
        </w:rPr>
        <w:t>Jesus &amp; Barabbas</w:t>
      </w:r>
      <w:r>
        <w:t xml:space="preserve">) Barabbas represents the fact that Christ </w:t>
      </w:r>
      <w:r w:rsidRPr="00500387">
        <w:rPr>
          <w:b/>
          <w:color w:val="FF0000"/>
          <w:u w:val="single"/>
        </w:rPr>
        <w:t>died</w:t>
      </w:r>
      <w:r>
        <w:t xml:space="preserve"> in the place of </w:t>
      </w:r>
      <w:r w:rsidRPr="00500387">
        <w:rPr>
          <w:b/>
        </w:rPr>
        <w:t>ALL</w:t>
      </w:r>
      <w:r>
        <w:t xml:space="preserve"> </w:t>
      </w:r>
      <w:r w:rsidRPr="00500387">
        <w:rPr>
          <w:b/>
          <w:color w:val="FF0000"/>
          <w:u w:val="single"/>
        </w:rPr>
        <w:t>sinners</w:t>
      </w:r>
      <w:r>
        <w:t xml:space="preserve"> regardless.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(v.27-31: </w:t>
      </w:r>
      <w:r w:rsidRPr="004240F9">
        <w:rPr>
          <w:b/>
        </w:rPr>
        <w:t>Jesus &amp; the Soldiers</w:t>
      </w:r>
      <w:r>
        <w:t xml:space="preserve">) The soldiers represent unbelievers who not only outwardly </w:t>
      </w:r>
      <w:r w:rsidRPr="00500387">
        <w:rPr>
          <w:b/>
          <w:color w:val="FF0000"/>
          <w:u w:val="single"/>
        </w:rPr>
        <w:t>persecute</w:t>
      </w:r>
      <w:r>
        <w:t xml:space="preserve"> Christ (and His followers) but </w:t>
      </w:r>
      <w:r w:rsidRPr="00500387">
        <w:rPr>
          <w:b/>
          <w:color w:val="FF0000"/>
          <w:u w:val="single"/>
        </w:rPr>
        <w:t>speak</w:t>
      </w:r>
      <w:r>
        <w:t xml:space="preserve"> against Him (and His followers).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(v.32: </w:t>
      </w:r>
      <w:r w:rsidRPr="004240F9">
        <w:rPr>
          <w:b/>
        </w:rPr>
        <w:t>Jesus &amp; Simon</w:t>
      </w:r>
      <w:r>
        <w:t xml:space="preserve">) Simon represents the right example of taking up the </w:t>
      </w:r>
      <w:r w:rsidRPr="00500387">
        <w:rPr>
          <w:b/>
          <w:color w:val="FF0000"/>
          <w:u w:val="single"/>
        </w:rPr>
        <w:t>cross</w:t>
      </w:r>
      <w:r>
        <w:t xml:space="preserve"> of Christ.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(v.33-49: </w:t>
      </w:r>
      <w:r w:rsidRPr="004240F9">
        <w:rPr>
          <w:b/>
        </w:rPr>
        <w:t>Jesus &amp; the Spectators</w:t>
      </w:r>
      <w:r>
        <w:t xml:space="preserve">) These represent the most basic root of </w:t>
      </w:r>
      <w:r w:rsidRPr="00500387">
        <w:rPr>
          <w:b/>
          <w:color w:val="FF0000"/>
          <w:u w:val="single"/>
        </w:rPr>
        <w:t>unbelief</w:t>
      </w:r>
      <w:r>
        <w:t xml:space="preserve">, the inability to accept Christ according to His </w:t>
      </w:r>
      <w:r w:rsidRPr="00500387">
        <w:rPr>
          <w:b/>
          <w:color w:val="FF0000"/>
          <w:u w:val="single"/>
        </w:rPr>
        <w:t>Word</w:t>
      </w:r>
      <w:r>
        <w:t>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(v.50 -54: </w:t>
      </w:r>
      <w:r w:rsidRPr="004240F9">
        <w:rPr>
          <w:b/>
        </w:rPr>
        <w:t>Jesus &amp; the Centurion</w:t>
      </w:r>
      <w:r>
        <w:t xml:space="preserve">) The Centurion represents those capable of understanding </w:t>
      </w:r>
      <w:r w:rsidRPr="00500387">
        <w:rPr>
          <w:b/>
          <w:color w:val="FF0000"/>
          <w:u w:val="single"/>
        </w:rPr>
        <w:t>signs</w:t>
      </w:r>
      <w:r>
        <w:t xml:space="preserve"> because they accept the greater </w:t>
      </w:r>
      <w:r w:rsidRPr="00500387">
        <w:rPr>
          <w:b/>
          <w:color w:val="FF0000"/>
          <w:u w:val="single"/>
        </w:rPr>
        <w:t>message</w:t>
      </w:r>
      <w:r>
        <w:t xml:space="preserve"> represented by them.</w:t>
      </w:r>
    </w:p>
    <w:p w:rsidR="00C20311" w:rsidRDefault="00C20311" w:rsidP="003B5A09">
      <w:pPr>
        <w:numPr>
          <w:ilvl w:val="0"/>
          <w:numId w:val="2"/>
        </w:numPr>
      </w:pPr>
      <w:r>
        <w:t xml:space="preserve">(v.55-61: </w:t>
      </w:r>
      <w:r w:rsidRPr="004240F9">
        <w:rPr>
          <w:b/>
        </w:rPr>
        <w:t>Jesus &amp; His Friends</w:t>
      </w:r>
      <w:r>
        <w:t xml:space="preserve">) Only those who love and believe in Christ are allowed to enter into a </w:t>
      </w:r>
      <w:r w:rsidRPr="00500387">
        <w:rPr>
          <w:b/>
          <w:color w:val="FF0000"/>
          <w:u w:val="single"/>
        </w:rPr>
        <w:t>personal relationship</w:t>
      </w:r>
      <w:r>
        <w:t xml:space="preserve"> with Him.</w:t>
      </w:r>
    </w:p>
    <w:p w:rsidR="00C20311" w:rsidRPr="003B5A09" w:rsidRDefault="00C20311" w:rsidP="003B5A09">
      <w:pPr>
        <w:numPr>
          <w:ilvl w:val="0"/>
          <w:numId w:val="2"/>
        </w:numPr>
      </w:pPr>
      <w:r>
        <w:t xml:space="preserve">(v.62-66: </w:t>
      </w:r>
      <w:r w:rsidRPr="004240F9">
        <w:rPr>
          <w:b/>
        </w:rPr>
        <w:t>Jesus &amp; His Enemies</w:t>
      </w:r>
      <w:r>
        <w:t xml:space="preserve">) These represent those who in spite of being </w:t>
      </w:r>
      <w:r w:rsidRPr="00500387">
        <w:rPr>
          <w:b/>
          <w:color w:val="FF0000"/>
          <w:u w:val="single"/>
        </w:rPr>
        <w:t>fully aware</w:t>
      </w:r>
      <w:r>
        <w:t xml:space="preserve"> of God’s Word consciously</w:t>
      </w:r>
      <w:r w:rsidR="00500387">
        <w:t>,</w:t>
      </w:r>
      <w:r>
        <w:t xml:space="preserve"> willfully work </w:t>
      </w:r>
      <w:r w:rsidRPr="00500387">
        <w:rPr>
          <w:b/>
          <w:color w:val="FF0000"/>
          <w:u w:val="single"/>
        </w:rPr>
        <w:t>against</w:t>
      </w:r>
      <w:r>
        <w:t xml:space="preserve"> Him in the character of </w:t>
      </w:r>
      <w:r w:rsidRPr="00500387">
        <w:rPr>
          <w:b/>
          <w:color w:val="FF0000"/>
          <w:u w:val="single"/>
        </w:rPr>
        <w:t>Satan</w:t>
      </w:r>
      <w:r>
        <w:t>.</w:t>
      </w:r>
    </w:p>
    <w:sectPr w:rsidR="00C20311" w:rsidRPr="003B5A09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D1" w:rsidRDefault="00FB19D1">
      <w:pPr>
        <w:spacing w:after="0" w:line="240" w:lineRule="auto"/>
      </w:pPr>
      <w:r>
        <w:separator/>
      </w:r>
    </w:p>
  </w:endnote>
  <w:endnote w:type="continuationSeparator" w:id="0">
    <w:p w:rsidR="00FB19D1" w:rsidRDefault="00FB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D1" w:rsidRDefault="00FB19D1">
      <w:pPr>
        <w:spacing w:after="0" w:line="240" w:lineRule="auto"/>
      </w:pPr>
      <w:r>
        <w:separator/>
      </w:r>
    </w:p>
  </w:footnote>
  <w:footnote w:type="continuationSeparator" w:id="0">
    <w:p w:rsidR="00FB19D1" w:rsidRDefault="00FB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91D"/>
    <w:multiLevelType w:val="hybridMultilevel"/>
    <w:tmpl w:val="E6E22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3B5A09"/>
    <w:rsid w:val="004240F9"/>
    <w:rsid w:val="00460DCA"/>
    <w:rsid w:val="00500387"/>
    <w:rsid w:val="005251DA"/>
    <w:rsid w:val="00712A62"/>
    <w:rsid w:val="0095773D"/>
    <w:rsid w:val="00A40D50"/>
    <w:rsid w:val="00C20311"/>
    <w:rsid w:val="00DC6951"/>
    <w:rsid w:val="00F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6C05-3030-4AA6-870D-C3DE9F84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2016-12-12T15:27:00Z</dcterms:created>
  <dcterms:modified xsi:type="dcterms:W3CDTF">2016-12-12T15:27:00Z</dcterms:modified>
</cp:coreProperties>
</file>