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FA" w:rsidRDefault="00E84CFA" w:rsidP="00E84CFA">
      <w:pPr>
        <w:pStyle w:val="Title"/>
      </w:pPr>
      <w:bookmarkStart w:id="0" w:name="OLE_LINK1"/>
      <w:bookmarkStart w:id="1" w:name="OLE_LINK2"/>
      <w:bookmarkStart w:id="2" w:name="_GoBack"/>
      <w:bookmarkEnd w:id="2"/>
      <w:r w:rsidRPr="00E45785">
        <w:t>Matthew 10 • Instructions for Service</w:t>
      </w:r>
      <w:bookmarkEnd w:id="0"/>
      <w:bookmarkEnd w:id="1"/>
    </w:p>
    <w:p w:rsidR="00B54630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(v.1-4) An authentic calling in the Lord is characterized by a period of </w:t>
      </w:r>
      <w:r w:rsidRPr="003E693F">
        <w:rPr>
          <w:b/>
          <w:color w:val="FF0000"/>
          <w:sz w:val="20"/>
          <w:szCs w:val="20"/>
          <w:u w:val="single"/>
        </w:rPr>
        <w:t>preparation</w:t>
      </w:r>
      <w:r w:rsidRPr="003E693F">
        <w:rPr>
          <w:sz w:val="20"/>
          <w:szCs w:val="20"/>
        </w:rPr>
        <w:t xml:space="preserve"> and </w:t>
      </w:r>
      <w:r w:rsidRPr="003E693F">
        <w:rPr>
          <w:b/>
          <w:color w:val="FF0000"/>
          <w:sz w:val="20"/>
          <w:szCs w:val="20"/>
          <w:u w:val="single"/>
        </w:rPr>
        <w:t>discipleship</w:t>
      </w:r>
      <w:r w:rsidRPr="003E693F">
        <w:rPr>
          <w:sz w:val="20"/>
          <w:szCs w:val="20"/>
        </w:rPr>
        <w:t xml:space="preserve"> to </w:t>
      </w:r>
      <w:r w:rsidRPr="003E693F">
        <w:rPr>
          <w:b/>
          <w:color w:val="FF0000"/>
          <w:sz w:val="20"/>
          <w:szCs w:val="20"/>
          <w:u w:val="single"/>
        </w:rPr>
        <w:t>equip</w:t>
      </w:r>
      <w:r w:rsidRPr="003E693F">
        <w:rPr>
          <w:sz w:val="20"/>
          <w:szCs w:val="20"/>
        </w:rPr>
        <w:t xml:space="preserve"> those being prepared for service.</w:t>
      </w:r>
    </w:p>
    <w:p w:rsidR="00E84CFA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(v.5-10) The foundational Apostles were called to </w:t>
      </w:r>
      <w:r w:rsidRPr="003E693F">
        <w:rPr>
          <w:b/>
          <w:color w:val="FF0000"/>
          <w:sz w:val="20"/>
          <w:szCs w:val="20"/>
          <w:u w:val="single"/>
        </w:rPr>
        <w:t>duplicate</w:t>
      </w:r>
      <w:r w:rsidRPr="003E693F">
        <w:rPr>
          <w:sz w:val="20"/>
          <w:szCs w:val="20"/>
        </w:rPr>
        <w:t xml:space="preserve"> His ministry in the very mission field in which He was working.</w:t>
      </w:r>
    </w:p>
    <w:p w:rsidR="00E84CFA" w:rsidRPr="003E693F" w:rsidRDefault="00E84CFA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(v.11-15) </w:t>
      </w:r>
      <w:r w:rsidR="00594469" w:rsidRPr="003E693F">
        <w:rPr>
          <w:sz w:val="20"/>
          <w:szCs w:val="20"/>
        </w:rPr>
        <w:t xml:space="preserve">The initial work of the foundational Apostles was first exclusively focused on </w:t>
      </w:r>
      <w:r w:rsidR="00594469" w:rsidRPr="003E693F">
        <w:rPr>
          <w:b/>
          <w:color w:val="FF0000"/>
          <w:sz w:val="20"/>
          <w:szCs w:val="20"/>
          <w:u w:val="single"/>
        </w:rPr>
        <w:t>Israel</w:t>
      </w:r>
      <w:r w:rsidR="00594469" w:rsidRPr="003E693F">
        <w:rPr>
          <w:sz w:val="20"/>
          <w:szCs w:val="20"/>
        </w:rPr>
        <w:t>.</w:t>
      </w:r>
    </w:p>
    <w:p w:rsidR="00594469" w:rsidRPr="003E693F" w:rsidRDefault="00594469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(v.16-20) </w:t>
      </w:r>
      <w:r w:rsidR="00307AD5" w:rsidRPr="003E693F">
        <w:rPr>
          <w:sz w:val="20"/>
          <w:szCs w:val="20"/>
        </w:rPr>
        <w:t xml:space="preserve">Jesus not only provided instructions for His </w:t>
      </w:r>
      <w:r w:rsidR="00307AD5" w:rsidRPr="003E693F">
        <w:rPr>
          <w:b/>
          <w:color w:val="FF0000"/>
          <w:sz w:val="20"/>
          <w:szCs w:val="20"/>
          <w:u w:val="single"/>
        </w:rPr>
        <w:t>time</w:t>
      </w:r>
      <w:r w:rsidR="00307AD5" w:rsidRPr="003E693F">
        <w:rPr>
          <w:sz w:val="20"/>
          <w:szCs w:val="20"/>
        </w:rPr>
        <w:t xml:space="preserve"> but for the </w:t>
      </w:r>
      <w:r w:rsidR="00307AD5" w:rsidRPr="003E693F">
        <w:rPr>
          <w:b/>
          <w:color w:val="FF0000"/>
          <w:sz w:val="20"/>
          <w:szCs w:val="20"/>
          <w:u w:val="single"/>
        </w:rPr>
        <w:t>future</w:t>
      </w:r>
      <w:r w:rsidR="00307AD5" w:rsidRPr="003E693F">
        <w:rPr>
          <w:sz w:val="20"/>
          <w:szCs w:val="20"/>
        </w:rPr>
        <w:t>.</w:t>
      </w:r>
    </w:p>
    <w:p w:rsidR="00307AD5" w:rsidRPr="003E693F" w:rsidRDefault="00307AD5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(v.21-23) </w:t>
      </w:r>
      <w:r w:rsidR="00421623" w:rsidRPr="003E693F">
        <w:rPr>
          <w:sz w:val="20"/>
          <w:szCs w:val="20"/>
        </w:rPr>
        <w:t xml:space="preserve">Christ’s instructions involve preaching </w:t>
      </w:r>
      <w:r w:rsidR="00421623" w:rsidRPr="003E693F">
        <w:rPr>
          <w:b/>
          <w:color w:val="FF0000"/>
          <w:sz w:val="20"/>
          <w:szCs w:val="20"/>
          <w:u w:val="single"/>
        </w:rPr>
        <w:t>the Gospel</w:t>
      </w:r>
      <w:r w:rsidR="00421623" w:rsidRPr="003E693F">
        <w:rPr>
          <w:sz w:val="20"/>
          <w:szCs w:val="20"/>
        </w:rPr>
        <w:t xml:space="preserve"> and being a </w:t>
      </w:r>
      <w:r w:rsidR="00421623" w:rsidRPr="003E693F">
        <w:rPr>
          <w:b/>
          <w:color w:val="FF0000"/>
          <w:sz w:val="20"/>
          <w:szCs w:val="20"/>
          <w:u w:val="single"/>
        </w:rPr>
        <w:t>testimony</w:t>
      </w:r>
      <w:r w:rsidR="00421623" w:rsidRPr="003E693F">
        <w:rPr>
          <w:sz w:val="20"/>
          <w:szCs w:val="20"/>
        </w:rPr>
        <w:t xml:space="preserve"> to the whole world, but with even more fervor in </w:t>
      </w:r>
      <w:r w:rsidR="00421623" w:rsidRPr="003E693F">
        <w:rPr>
          <w:b/>
          <w:color w:val="FF0000"/>
          <w:sz w:val="20"/>
          <w:szCs w:val="20"/>
          <w:u w:val="single"/>
        </w:rPr>
        <w:t>the Last Days</w:t>
      </w:r>
      <w:r w:rsidR="00421623" w:rsidRPr="003E693F">
        <w:rPr>
          <w:sz w:val="20"/>
          <w:szCs w:val="20"/>
        </w:rPr>
        <w:t>.</w:t>
      </w:r>
    </w:p>
    <w:p w:rsidR="00421623" w:rsidRPr="003E693F" w:rsidRDefault="00421623" w:rsidP="00E84C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>(v.24-36) The instructions for the present: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(v.24-25) The </w:t>
      </w:r>
      <w:r w:rsidRPr="003E693F">
        <w:rPr>
          <w:b/>
          <w:color w:val="FF0000"/>
          <w:sz w:val="20"/>
          <w:szCs w:val="20"/>
          <w:u w:val="single"/>
        </w:rPr>
        <w:t>Certainty</w:t>
      </w:r>
      <w:r w:rsidRPr="003E693F">
        <w:rPr>
          <w:sz w:val="20"/>
          <w:szCs w:val="20"/>
        </w:rPr>
        <w:t xml:space="preserve">: Just as He is </w:t>
      </w:r>
      <w:r w:rsidRPr="003E693F">
        <w:rPr>
          <w:b/>
          <w:color w:val="FF0000"/>
          <w:sz w:val="20"/>
          <w:szCs w:val="20"/>
          <w:u w:val="single"/>
        </w:rPr>
        <w:t>persecuted</w:t>
      </w:r>
      <w:r w:rsidRPr="003E693F">
        <w:rPr>
          <w:sz w:val="20"/>
          <w:szCs w:val="20"/>
        </w:rPr>
        <w:t>, so will His messengers.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(v.26-31) The </w:t>
      </w:r>
      <w:r w:rsidRPr="003E693F">
        <w:rPr>
          <w:b/>
          <w:color w:val="FF0000"/>
          <w:sz w:val="20"/>
          <w:szCs w:val="20"/>
          <w:u w:val="single"/>
        </w:rPr>
        <w:t>Confidence</w:t>
      </w:r>
      <w:r w:rsidRPr="003E693F">
        <w:rPr>
          <w:sz w:val="20"/>
          <w:szCs w:val="20"/>
        </w:rPr>
        <w:t xml:space="preserve">: </w:t>
      </w:r>
      <w:r w:rsidRPr="003E693F">
        <w:rPr>
          <w:b/>
          <w:color w:val="FF0000"/>
          <w:sz w:val="20"/>
          <w:szCs w:val="20"/>
          <w:u w:val="single"/>
        </w:rPr>
        <w:t>People</w:t>
      </w:r>
      <w:r w:rsidRPr="003E693F">
        <w:rPr>
          <w:sz w:val="20"/>
          <w:szCs w:val="20"/>
        </w:rPr>
        <w:t xml:space="preserve"> will physically attack the messenger but have no power over the soul; </w:t>
      </w:r>
      <w:r w:rsidRPr="003E693F">
        <w:rPr>
          <w:b/>
          <w:color w:val="FF0000"/>
          <w:sz w:val="20"/>
          <w:szCs w:val="20"/>
          <w:u w:val="single"/>
        </w:rPr>
        <w:t>God</w:t>
      </w:r>
      <w:r w:rsidRPr="003E693F">
        <w:rPr>
          <w:sz w:val="20"/>
          <w:szCs w:val="20"/>
        </w:rPr>
        <w:t xml:space="preserve"> is concerned with both the body and the soul.</w:t>
      </w:r>
    </w:p>
    <w:p w:rsidR="00421623" w:rsidRPr="003E693F" w:rsidRDefault="00421623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(v.34-36) The </w:t>
      </w:r>
      <w:r w:rsidRPr="003E693F">
        <w:rPr>
          <w:b/>
          <w:color w:val="FF0000"/>
          <w:sz w:val="20"/>
          <w:szCs w:val="20"/>
          <w:u w:val="single"/>
        </w:rPr>
        <w:t>Conflict</w:t>
      </w:r>
      <w:r w:rsidRPr="003E693F">
        <w:rPr>
          <w:sz w:val="20"/>
          <w:szCs w:val="20"/>
        </w:rPr>
        <w:t xml:space="preserve">: </w:t>
      </w:r>
      <w:r w:rsidR="00156C06" w:rsidRPr="003E693F">
        <w:rPr>
          <w:sz w:val="20"/>
          <w:szCs w:val="20"/>
        </w:rPr>
        <w:t xml:space="preserve">It assuredly arises from making a </w:t>
      </w:r>
      <w:r w:rsidR="00156C06" w:rsidRPr="003E693F">
        <w:rPr>
          <w:b/>
          <w:color w:val="FF0000"/>
          <w:sz w:val="20"/>
          <w:szCs w:val="20"/>
          <w:u w:val="single"/>
        </w:rPr>
        <w:t>stand</w:t>
      </w:r>
      <w:r w:rsidR="00156C06" w:rsidRPr="003E693F">
        <w:rPr>
          <w:sz w:val="20"/>
          <w:szCs w:val="20"/>
        </w:rPr>
        <w:t xml:space="preserve"> for one’s faith in Christ.</w:t>
      </w:r>
    </w:p>
    <w:p w:rsidR="00156C06" w:rsidRPr="003E693F" w:rsidRDefault="00156C06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(v.32-33) The </w:t>
      </w:r>
      <w:r w:rsidRPr="003E693F">
        <w:rPr>
          <w:b/>
          <w:color w:val="FF0000"/>
          <w:sz w:val="20"/>
          <w:szCs w:val="20"/>
          <w:u w:val="single"/>
        </w:rPr>
        <w:t>Confession</w:t>
      </w:r>
      <w:r w:rsidRPr="003E693F">
        <w:rPr>
          <w:sz w:val="20"/>
          <w:szCs w:val="20"/>
        </w:rPr>
        <w:t xml:space="preserve">: Those working for Christ instead of themselves maintain their </w:t>
      </w:r>
      <w:r w:rsidRPr="003E693F">
        <w:rPr>
          <w:b/>
          <w:color w:val="FF0000"/>
          <w:sz w:val="20"/>
          <w:szCs w:val="20"/>
          <w:u w:val="single"/>
        </w:rPr>
        <w:t>testimony</w:t>
      </w:r>
      <w:r w:rsidRPr="003E693F">
        <w:rPr>
          <w:sz w:val="20"/>
          <w:szCs w:val="20"/>
        </w:rPr>
        <w:t xml:space="preserve"> in and of Christ.</w:t>
      </w:r>
    </w:p>
    <w:p w:rsidR="00156C06" w:rsidRPr="003E693F" w:rsidRDefault="00156C06" w:rsidP="0042162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“He is no fool who gives up what he cannot </w:t>
      </w:r>
      <w:r w:rsidRPr="003E693F">
        <w:rPr>
          <w:b/>
          <w:color w:val="FF0000"/>
          <w:sz w:val="20"/>
          <w:szCs w:val="20"/>
          <w:u w:val="single"/>
        </w:rPr>
        <w:t>keep</w:t>
      </w:r>
      <w:r w:rsidRPr="003E693F">
        <w:rPr>
          <w:sz w:val="20"/>
          <w:szCs w:val="20"/>
        </w:rPr>
        <w:t xml:space="preserve"> to gain that which he cannot </w:t>
      </w:r>
      <w:r w:rsidRPr="003E693F">
        <w:rPr>
          <w:b/>
          <w:color w:val="FF0000"/>
          <w:sz w:val="20"/>
          <w:szCs w:val="20"/>
          <w:u w:val="single"/>
        </w:rPr>
        <w:t>lose</w:t>
      </w:r>
      <w:r w:rsidRPr="003E693F">
        <w:rPr>
          <w:sz w:val="20"/>
          <w:szCs w:val="20"/>
        </w:rPr>
        <w:t>” – Jim Elliot</w:t>
      </w:r>
    </w:p>
    <w:p w:rsidR="00156C06" w:rsidRPr="003E693F" w:rsidRDefault="003E693F" w:rsidP="00156C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693F">
        <w:rPr>
          <w:sz w:val="20"/>
          <w:szCs w:val="20"/>
        </w:rPr>
        <w:t xml:space="preserve">(v.37-42) The true messenger is measured by their priority where the </w:t>
      </w:r>
      <w:r w:rsidRPr="003E693F">
        <w:rPr>
          <w:b/>
          <w:color w:val="FF0000"/>
          <w:sz w:val="20"/>
          <w:szCs w:val="20"/>
          <w:u w:val="single"/>
        </w:rPr>
        <w:t>cross</w:t>
      </w:r>
      <w:r w:rsidRPr="003E693F">
        <w:rPr>
          <w:sz w:val="20"/>
          <w:szCs w:val="20"/>
        </w:rPr>
        <w:t xml:space="preserve"> is concerned.</w:t>
      </w:r>
    </w:p>
    <w:p w:rsidR="003E693F" w:rsidRPr="003E693F" w:rsidRDefault="003E693F" w:rsidP="003E693F">
      <w:pPr>
        <w:rPr>
          <w:b/>
          <w:i/>
          <w:sz w:val="20"/>
          <w:szCs w:val="20"/>
        </w:rPr>
      </w:pPr>
      <w:r w:rsidRPr="003E693F">
        <w:rPr>
          <w:b/>
          <w:i/>
          <w:sz w:val="20"/>
          <w:szCs w:val="20"/>
        </w:rPr>
        <w:t>Overall Application: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Pr="003E693F">
        <w:rPr>
          <w:b/>
          <w:color w:val="FF0000"/>
          <w:sz w:val="20"/>
          <w:szCs w:val="20"/>
          <w:u w:val="single"/>
        </w:rPr>
        <w:t>position</w:t>
      </w:r>
      <w:r w:rsidRPr="003E693F">
        <w:rPr>
          <w:sz w:val="20"/>
          <w:szCs w:val="20"/>
        </w:rPr>
        <w:t>. (v.24-25)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Pr="003E693F">
        <w:rPr>
          <w:b/>
          <w:color w:val="FF0000"/>
          <w:sz w:val="20"/>
          <w:szCs w:val="20"/>
          <w:u w:val="single"/>
        </w:rPr>
        <w:t>protection</w:t>
      </w:r>
      <w:r w:rsidRPr="003E693F">
        <w:rPr>
          <w:sz w:val="20"/>
          <w:szCs w:val="20"/>
        </w:rPr>
        <w:t>. (v.26-32)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Pr="003E693F">
        <w:rPr>
          <w:b/>
          <w:color w:val="FF0000"/>
          <w:sz w:val="20"/>
          <w:szCs w:val="20"/>
          <w:u w:val="single"/>
        </w:rPr>
        <w:t>privilege</w:t>
      </w:r>
      <w:r w:rsidRPr="003E693F">
        <w:rPr>
          <w:sz w:val="20"/>
          <w:szCs w:val="20"/>
        </w:rPr>
        <w:t>. (v.33-38)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Pr="003E693F">
        <w:rPr>
          <w:b/>
          <w:color w:val="FF0000"/>
          <w:sz w:val="20"/>
          <w:szCs w:val="20"/>
          <w:u w:val="single"/>
        </w:rPr>
        <w:t>promise</w:t>
      </w:r>
      <w:r w:rsidRPr="003E693F">
        <w:rPr>
          <w:sz w:val="20"/>
          <w:szCs w:val="20"/>
        </w:rPr>
        <w:t>. (v.39)</w:t>
      </w:r>
    </w:p>
    <w:p w:rsidR="003E693F" w:rsidRPr="003E693F" w:rsidRDefault="003E693F" w:rsidP="003E693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693F">
        <w:rPr>
          <w:sz w:val="20"/>
          <w:szCs w:val="20"/>
        </w:rPr>
        <w:t xml:space="preserve">His servant’s </w:t>
      </w:r>
      <w:r w:rsidRPr="003E693F">
        <w:rPr>
          <w:b/>
          <w:color w:val="FF0000"/>
          <w:sz w:val="20"/>
          <w:szCs w:val="20"/>
          <w:u w:val="single"/>
        </w:rPr>
        <w:t>practice</w:t>
      </w:r>
      <w:r w:rsidRPr="003E693F">
        <w:rPr>
          <w:sz w:val="20"/>
          <w:szCs w:val="20"/>
        </w:rPr>
        <w:t>. (v.40-42)</w:t>
      </w:r>
    </w:p>
    <w:sectPr w:rsidR="003E693F" w:rsidRPr="003E693F" w:rsidSect="00E84CFA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801"/>
    <w:multiLevelType w:val="hybridMultilevel"/>
    <w:tmpl w:val="708C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12B6"/>
    <w:multiLevelType w:val="hybridMultilevel"/>
    <w:tmpl w:val="1D7E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7993"/>
    <w:multiLevelType w:val="hybridMultilevel"/>
    <w:tmpl w:val="676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CFA"/>
    <w:rsid w:val="00156C06"/>
    <w:rsid w:val="00307AD5"/>
    <w:rsid w:val="003E693F"/>
    <w:rsid w:val="00421623"/>
    <w:rsid w:val="00594469"/>
    <w:rsid w:val="00B54630"/>
    <w:rsid w:val="00E015C5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CBE4-71BE-4B39-8C65-1A872350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46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4CF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4CF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4C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E84CFA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E8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2016-12-12T15:19:00Z</dcterms:created>
  <dcterms:modified xsi:type="dcterms:W3CDTF">2016-12-12T15:19:00Z</dcterms:modified>
</cp:coreProperties>
</file>