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E9" w:rsidRPr="00721DB1" w:rsidRDefault="006D16E9" w:rsidP="006D16E9">
      <w:pPr>
        <w:pStyle w:val="Title"/>
        <w:rPr>
          <w:sz w:val="28"/>
          <w:szCs w:val="28"/>
        </w:rPr>
      </w:pPr>
      <w:bookmarkStart w:id="0" w:name="_GoBack"/>
      <w:bookmarkEnd w:id="0"/>
      <w:r w:rsidRPr="00721DB1">
        <w:rPr>
          <w:sz w:val="28"/>
          <w:szCs w:val="28"/>
        </w:rPr>
        <w:t>Joel 2 • Our Only Hope in Judgment</w:t>
      </w:r>
    </w:p>
    <w:p w:rsidR="00EB3555" w:rsidRDefault="006D16E9" w:rsidP="00EB3555">
      <w:pPr>
        <w:pStyle w:val="ListParagraph"/>
        <w:numPr>
          <w:ilvl w:val="0"/>
          <w:numId w:val="1"/>
        </w:numPr>
      </w:pPr>
      <w:r>
        <w:t xml:space="preserve">(v.1-2) </w:t>
      </w:r>
      <w:r w:rsidR="00EB3555">
        <w:t>The “day of the Lord” is a day of “</w:t>
      </w:r>
      <w:r w:rsidR="00FD08F3">
        <w:rPr>
          <w:b/>
          <w:color w:val="FF0000"/>
          <w:u w:val="single"/>
        </w:rPr>
        <w:t>____________</w:t>
      </w:r>
      <w:r w:rsidR="00EB3555">
        <w:t xml:space="preserve"> and </w:t>
      </w:r>
      <w:r w:rsidR="001F0E8D">
        <w:rPr>
          <w:b/>
          <w:color w:val="FF0000"/>
          <w:u w:val="single"/>
        </w:rPr>
        <w:t>____________</w:t>
      </w:r>
      <w:r w:rsidR="00EB3555">
        <w:t>”.</w:t>
      </w:r>
      <w:r w:rsidR="004B0AB1">
        <w:br/>
      </w:r>
    </w:p>
    <w:p w:rsidR="00316B64" w:rsidRDefault="00316B64" w:rsidP="00721DB1">
      <w:pPr>
        <w:pStyle w:val="ListParagraph"/>
      </w:pPr>
    </w:p>
    <w:p w:rsidR="00EB3555" w:rsidRDefault="00EB3555" w:rsidP="004B0AB1">
      <w:pPr>
        <w:pStyle w:val="ListParagraph"/>
        <w:numPr>
          <w:ilvl w:val="0"/>
          <w:numId w:val="1"/>
        </w:numPr>
      </w:pPr>
      <w:r>
        <w:t xml:space="preserve">(v.3-11.b-14) The warning of “day of the Lord” is a call for </w:t>
      </w:r>
      <w:r w:rsidR="001F0E8D">
        <w:rPr>
          <w:b/>
          <w:color w:val="FF0000"/>
          <w:u w:val="single"/>
        </w:rPr>
        <w:t>__________________</w:t>
      </w:r>
      <w:r>
        <w:t>.</w:t>
      </w:r>
    </w:p>
    <w:p w:rsidR="00EB3555" w:rsidRDefault="00EB3555" w:rsidP="00EB3555">
      <w:pPr>
        <w:pStyle w:val="ListParagraph"/>
        <w:numPr>
          <w:ilvl w:val="1"/>
          <w:numId w:val="1"/>
        </w:numPr>
      </w:pPr>
      <w:r>
        <w:t xml:space="preserve">“with all your </w:t>
      </w:r>
      <w:r w:rsidR="001F0E8D">
        <w:rPr>
          <w:b/>
          <w:color w:val="FF0000"/>
          <w:u w:val="single"/>
        </w:rPr>
        <w:t>____________</w:t>
      </w:r>
      <w:r>
        <w:t>:</w:t>
      </w:r>
    </w:p>
    <w:p w:rsidR="00EB3555" w:rsidRDefault="00EB3555" w:rsidP="00EB3555">
      <w:pPr>
        <w:pStyle w:val="ListParagraph"/>
        <w:numPr>
          <w:ilvl w:val="1"/>
          <w:numId w:val="1"/>
        </w:numPr>
      </w:pPr>
      <w:r>
        <w:t xml:space="preserve">“with </w:t>
      </w:r>
      <w:r w:rsidR="001F0E8D">
        <w:rPr>
          <w:b/>
          <w:color w:val="FF0000"/>
          <w:u w:val="single"/>
        </w:rPr>
        <w:t>____________</w:t>
      </w:r>
      <w:r>
        <w:t xml:space="preserve">, </w:t>
      </w:r>
      <w:r w:rsidR="001F0E8D">
        <w:rPr>
          <w:b/>
          <w:color w:val="FF0000"/>
          <w:u w:val="single"/>
        </w:rPr>
        <w:t>____________</w:t>
      </w:r>
      <w:r>
        <w:t xml:space="preserve"> and </w:t>
      </w:r>
      <w:r w:rsidR="001F0E8D">
        <w:rPr>
          <w:b/>
          <w:color w:val="FF0000"/>
          <w:u w:val="single"/>
        </w:rPr>
        <w:t>____________</w:t>
      </w:r>
      <w:r>
        <w:t>”</w:t>
      </w:r>
    </w:p>
    <w:p w:rsidR="00EB3555" w:rsidRDefault="00EB3555" w:rsidP="00EB3555">
      <w:pPr>
        <w:pStyle w:val="ListParagraph"/>
        <w:numPr>
          <w:ilvl w:val="1"/>
          <w:numId w:val="1"/>
        </w:numPr>
      </w:pPr>
      <w:r>
        <w:t xml:space="preserve">“rend your </w:t>
      </w:r>
      <w:r w:rsidR="001F0E8D">
        <w:rPr>
          <w:b/>
          <w:color w:val="FF0000"/>
          <w:u w:val="single"/>
        </w:rPr>
        <w:t>____________</w:t>
      </w:r>
      <w:r>
        <w:t xml:space="preserve"> and not your </w:t>
      </w:r>
      <w:r w:rsidR="001F0E8D">
        <w:rPr>
          <w:b/>
          <w:color w:val="FF0000"/>
          <w:u w:val="single"/>
        </w:rPr>
        <w:t>____________</w:t>
      </w:r>
      <w:r w:rsidR="001F0E8D">
        <w:t>”</w:t>
      </w:r>
    </w:p>
    <w:p w:rsidR="004B0AB1" w:rsidRDefault="004B0AB1" w:rsidP="004B0AB1">
      <w:pPr>
        <w:pStyle w:val="ListParagraph"/>
        <w:ind w:left="0"/>
      </w:pPr>
    </w:p>
    <w:p w:rsidR="00316B64" w:rsidRDefault="00316B64" w:rsidP="004B0AB1">
      <w:pPr>
        <w:pStyle w:val="ListParagraph"/>
        <w:ind w:left="0"/>
      </w:pPr>
    </w:p>
    <w:p w:rsidR="00EB3555" w:rsidRDefault="00EB3555" w:rsidP="00EB3555">
      <w:pPr>
        <w:pStyle w:val="ListParagraph"/>
        <w:numPr>
          <w:ilvl w:val="0"/>
          <w:numId w:val="1"/>
        </w:numPr>
      </w:pPr>
      <w:r>
        <w:t xml:space="preserve">(v.15-17) The primary activities for believers in the final hours is </w:t>
      </w:r>
      <w:r w:rsidR="001F0E8D">
        <w:rPr>
          <w:b/>
          <w:color w:val="FF0000"/>
          <w:u w:val="single"/>
        </w:rPr>
        <w:t>__________________</w:t>
      </w:r>
      <w:r>
        <w:t xml:space="preserve"> and </w:t>
      </w:r>
      <w:r w:rsidR="001F0E8D">
        <w:rPr>
          <w:b/>
          <w:color w:val="FF0000"/>
          <w:u w:val="single"/>
        </w:rPr>
        <w:t>__________________</w:t>
      </w:r>
      <w:r>
        <w:t>.</w:t>
      </w:r>
      <w:r w:rsidR="004B0AB1">
        <w:br/>
      </w:r>
    </w:p>
    <w:p w:rsidR="00316B64" w:rsidRDefault="00316B64" w:rsidP="00721DB1">
      <w:pPr>
        <w:pStyle w:val="ListParagraph"/>
      </w:pPr>
    </w:p>
    <w:p w:rsidR="00EB3555" w:rsidRDefault="00EB3555" w:rsidP="00EB3555">
      <w:pPr>
        <w:pStyle w:val="ListParagraph"/>
        <w:numPr>
          <w:ilvl w:val="0"/>
          <w:numId w:val="1"/>
        </w:numPr>
      </w:pPr>
      <w:r>
        <w:t xml:space="preserve">(v.18-20) </w:t>
      </w:r>
      <w:r w:rsidR="004B0AB1">
        <w:t>The outcome is not based on what</w:t>
      </w:r>
      <w:r w:rsidR="001F0E8D">
        <w:rPr>
          <w:b/>
          <w:color w:val="FF0000"/>
          <w:u w:val="single"/>
        </w:rPr>
        <w:t>____________</w:t>
      </w:r>
      <w:r w:rsidR="004B0AB1">
        <w:t xml:space="preserve">will do but what </w:t>
      </w:r>
      <w:r w:rsidR="001F0E8D">
        <w:rPr>
          <w:b/>
          <w:color w:val="FF0000"/>
          <w:u w:val="single"/>
        </w:rPr>
        <w:t>____________</w:t>
      </w:r>
      <w:r w:rsidR="004B0AB1">
        <w:t xml:space="preserve"> will do. (The “I will” statements)</w:t>
      </w:r>
    </w:p>
    <w:p w:rsidR="004B0AB1" w:rsidRDefault="004B0AB1" w:rsidP="004B0AB1">
      <w:pPr>
        <w:pStyle w:val="ListParagraph"/>
      </w:pPr>
    </w:p>
    <w:p w:rsidR="00316B64" w:rsidRDefault="00316B64" w:rsidP="004B0AB1">
      <w:pPr>
        <w:pStyle w:val="ListParagraph"/>
      </w:pPr>
    </w:p>
    <w:p w:rsidR="004B0AB1" w:rsidRDefault="004B0AB1" w:rsidP="004B0AB1">
      <w:pPr>
        <w:pStyle w:val="ListParagraph"/>
        <w:numPr>
          <w:ilvl w:val="0"/>
          <w:numId w:val="1"/>
        </w:numPr>
      </w:pPr>
      <w:r>
        <w:t>(v.21-27) The effect for properly prepared believers:</w:t>
      </w:r>
    </w:p>
    <w:p w:rsidR="004B0AB1" w:rsidRDefault="003F3359" w:rsidP="004B0AB1">
      <w:pPr>
        <w:pStyle w:val="ListParagraph"/>
        <w:numPr>
          <w:ilvl w:val="1"/>
          <w:numId w:val="1"/>
        </w:numPr>
      </w:pPr>
      <w:r>
        <w:t>(v.21-24) God</w:t>
      </w:r>
      <w:r w:rsidR="004B0AB1">
        <w:t xml:space="preserve"> will make our </w:t>
      </w:r>
      <w:r w:rsidR="001F0E8D">
        <w:rPr>
          <w:b/>
          <w:color w:val="FF0000"/>
          <w:u w:val="single"/>
        </w:rPr>
        <w:t>____________</w:t>
      </w:r>
      <w:r w:rsidR="004B0AB1">
        <w:t xml:space="preserve"> good.</w:t>
      </w:r>
    </w:p>
    <w:p w:rsidR="004B0AB1" w:rsidRDefault="004B0AB1" w:rsidP="004B0AB1">
      <w:pPr>
        <w:pStyle w:val="ListParagraph"/>
        <w:numPr>
          <w:ilvl w:val="1"/>
          <w:numId w:val="1"/>
        </w:numPr>
      </w:pPr>
      <w:r>
        <w:t xml:space="preserve">(v.25) God will heal and mend our </w:t>
      </w:r>
      <w:r w:rsidR="001F0E8D">
        <w:rPr>
          <w:b/>
          <w:color w:val="FF0000"/>
          <w:u w:val="single"/>
        </w:rPr>
        <w:t>____________</w:t>
      </w:r>
      <w:r>
        <w:t>.</w:t>
      </w:r>
    </w:p>
    <w:p w:rsidR="004B0AB1" w:rsidRDefault="004B0AB1" w:rsidP="004B0AB1">
      <w:pPr>
        <w:pStyle w:val="ListParagraph"/>
        <w:numPr>
          <w:ilvl w:val="1"/>
          <w:numId w:val="1"/>
        </w:numPr>
      </w:pPr>
      <w:r>
        <w:t xml:space="preserve">(v.26-27) God will assure our </w:t>
      </w:r>
      <w:r w:rsidR="001F0E8D">
        <w:rPr>
          <w:b/>
          <w:color w:val="FF0000"/>
          <w:u w:val="single"/>
        </w:rPr>
        <w:t>____________</w:t>
      </w:r>
      <w:r>
        <w:t>.</w:t>
      </w:r>
    </w:p>
    <w:p w:rsidR="004B0AB1" w:rsidRDefault="004B0AB1" w:rsidP="004B0AB1">
      <w:pPr>
        <w:pStyle w:val="ListParagraph"/>
      </w:pPr>
    </w:p>
    <w:p w:rsidR="00316B64" w:rsidRDefault="00316B64" w:rsidP="004B0AB1">
      <w:pPr>
        <w:pStyle w:val="ListParagraph"/>
      </w:pPr>
    </w:p>
    <w:p w:rsidR="004B0AB1" w:rsidRDefault="004B0AB1" w:rsidP="004B0AB1">
      <w:pPr>
        <w:pStyle w:val="ListParagraph"/>
        <w:numPr>
          <w:ilvl w:val="0"/>
          <w:numId w:val="1"/>
        </w:numPr>
      </w:pPr>
      <w:r>
        <w:t xml:space="preserve">(v.2832) The greater sign of the End Times for both spiritual and physical Israel is </w:t>
      </w:r>
      <w:r w:rsidR="001F0E8D">
        <w:rPr>
          <w:b/>
          <w:color w:val="FF0000"/>
          <w:u w:val="single"/>
        </w:rPr>
        <w:t>____________</w:t>
      </w:r>
      <w:r>
        <w:t>.</w:t>
      </w:r>
    </w:p>
    <w:p w:rsidR="001F0E8D" w:rsidRPr="00721DB1" w:rsidRDefault="001F0E8D" w:rsidP="001F0E8D">
      <w:pPr>
        <w:pStyle w:val="Title"/>
        <w:rPr>
          <w:sz w:val="28"/>
          <w:szCs w:val="28"/>
        </w:rPr>
      </w:pPr>
      <w:r>
        <w:br w:type="column"/>
      </w:r>
      <w:r w:rsidRPr="00721DB1">
        <w:rPr>
          <w:sz w:val="28"/>
          <w:szCs w:val="28"/>
        </w:rPr>
        <w:t>Joel 2 • Our Only Hope in Judgment</w:t>
      </w:r>
    </w:p>
    <w:p w:rsidR="001F0E8D" w:rsidRDefault="001F0E8D" w:rsidP="001F0E8D">
      <w:pPr>
        <w:pStyle w:val="ListParagraph"/>
        <w:numPr>
          <w:ilvl w:val="0"/>
          <w:numId w:val="2"/>
        </w:numPr>
      </w:pPr>
      <w:r>
        <w:t>(v.1-2) The “day of the Lord” is a day of “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”.</w:t>
      </w:r>
      <w:r>
        <w:br/>
      </w:r>
    </w:p>
    <w:p w:rsidR="001F0E8D" w:rsidRDefault="001F0E8D" w:rsidP="001F0E8D">
      <w:pPr>
        <w:pStyle w:val="ListParagraph"/>
      </w:pPr>
    </w:p>
    <w:p w:rsidR="001F0E8D" w:rsidRDefault="001F0E8D" w:rsidP="001F0E8D">
      <w:pPr>
        <w:pStyle w:val="ListParagraph"/>
        <w:numPr>
          <w:ilvl w:val="0"/>
          <w:numId w:val="2"/>
        </w:numPr>
      </w:pPr>
      <w:r>
        <w:t xml:space="preserve">(v.3-11.b-14) The warning of “day of the Lord” is a call for </w:t>
      </w:r>
      <w:r>
        <w:rPr>
          <w:b/>
          <w:color w:val="FF0000"/>
          <w:u w:val="single"/>
        </w:rPr>
        <w:t>__________________</w:t>
      </w:r>
      <w:r>
        <w:t>.</w:t>
      </w:r>
    </w:p>
    <w:p w:rsidR="001F0E8D" w:rsidRDefault="001F0E8D" w:rsidP="001F0E8D">
      <w:pPr>
        <w:pStyle w:val="ListParagraph"/>
        <w:numPr>
          <w:ilvl w:val="1"/>
          <w:numId w:val="2"/>
        </w:numPr>
      </w:pPr>
      <w:r>
        <w:t xml:space="preserve">“with all your </w:t>
      </w:r>
      <w:r>
        <w:rPr>
          <w:b/>
          <w:color w:val="FF0000"/>
          <w:u w:val="single"/>
        </w:rPr>
        <w:t>____________</w:t>
      </w:r>
      <w:r>
        <w:t>:</w:t>
      </w:r>
    </w:p>
    <w:p w:rsidR="001F0E8D" w:rsidRDefault="001F0E8D" w:rsidP="001F0E8D">
      <w:pPr>
        <w:pStyle w:val="ListParagraph"/>
        <w:numPr>
          <w:ilvl w:val="1"/>
          <w:numId w:val="2"/>
        </w:numPr>
      </w:pPr>
      <w:r>
        <w:t xml:space="preserve">“with </w:t>
      </w:r>
      <w:r>
        <w:rPr>
          <w:b/>
          <w:color w:val="FF0000"/>
          <w:u w:val="single"/>
        </w:rPr>
        <w:t>____________</w:t>
      </w:r>
      <w:r>
        <w:t xml:space="preserve">,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”</w:t>
      </w:r>
    </w:p>
    <w:p w:rsidR="001F0E8D" w:rsidRDefault="001F0E8D" w:rsidP="001F0E8D">
      <w:pPr>
        <w:pStyle w:val="ListParagraph"/>
        <w:numPr>
          <w:ilvl w:val="1"/>
          <w:numId w:val="2"/>
        </w:numPr>
      </w:pPr>
      <w:r>
        <w:t xml:space="preserve">“rend your </w:t>
      </w:r>
      <w:r>
        <w:rPr>
          <w:b/>
          <w:color w:val="FF0000"/>
          <w:u w:val="single"/>
        </w:rPr>
        <w:t>____________</w:t>
      </w:r>
      <w:r>
        <w:t xml:space="preserve"> and not your </w:t>
      </w:r>
      <w:r>
        <w:rPr>
          <w:b/>
          <w:color w:val="FF0000"/>
          <w:u w:val="single"/>
        </w:rPr>
        <w:t>____________</w:t>
      </w:r>
      <w:r>
        <w:t>”</w:t>
      </w:r>
    </w:p>
    <w:p w:rsidR="001F0E8D" w:rsidRDefault="001F0E8D" w:rsidP="001F0E8D">
      <w:pPr>
        <w:pStyle w:val="ListParagraph"/>
        <w:ind w:left="0"/>
      </w:pPr>
    </w:p>
    <w:p w:rsidR="001F0E8D" w:rsidRDefault="001F0E8D" w:rsidP="001F0E8D">
      <w:pPr>
        <w:pStyle w:val="ListParagraph"/>
        <w:ind w:left="0"/>
      </w:pPr>
    </w:p>
    <w:p w:rsidR="001F0E8D" w:rsidRDefault="001F0E8D" w:rsidP="001F0E8D">
      <w:pPr>
        <w:pStyle w:val="ListParagraph"/>
        <w:numPr>
          <w:ilvl w:val="0"/>
          <w:numId w:val="2"/>
        </w:numPr>
      </w:pPr>
      <w:r>
        <w:t xml:space="preserve">(v.15-17) The primary activities for believers in the final hours is </w:t>
      </w:r>
      <w:r>
        <w:rPr>
          <w:b/>
          <w:color w:val="FF0000"/>
          <w:u w:val="single"/>
        </w:rPr>
        <w:t>__________________</w:t>
      </w:r>
      <w:r>
        <w:t xml:space="preserve"> and </w:t>
      </w:r>
      <w:r>
        <w:rPr>
          <w:b/>
          <w:color w:val="FF0000"/>
          <w:u w:val="single"/>
        </w:rPr>
        <w:t>__________________</w:t>
      </w:r>
      <w:r>
        <w:t>.</w:t>
      </w:r>
      <w:r>
        <w:br/>
      </w:r>
    </w:p>
    <w:p w:rsidR="001F0E8D" w:rsidRDefault="001F0E8D" w:rsidP="001F0E8D">
      <w:pPr>
        <w:pStyle w:val="ListParagraph"/>
      </w:pPr>
    </w:p>
    <w:p w:rsidR="001F0E8D" w:rsidRDefault="001F0E8D" w:rsidP="001F0E8D">
      <w:pPr>
        <w:pStyle w:val="ListParagraph"/>
        <w:numPr>
          <w:ilvl w:val="0"/>
          <w:numId w:val="2"/>
        </w:numPr>
      </w:pPr>
      <w:r>
        <w:t>(v.18-20) The outcome is not based on what</w:t>
      </w:r>
      <w:r>
        <w:rPr>
          <w:b/>
          <w:color w:val="FF0000"/>
          <w:u w:val="single"/>
        </w:rPr>
        <w:t>____________</w:t>
      </w:r>
      <w:r>
        <w:t xml:space="preserve">will do but what </w:t>
      </w:r>
      <w:r>
        <w:rPr>
          <w:b/>
          <w:color w:val="FF0000"/>
          <w:u w:val="single"/>
        </w:rPr>
        <w:t>____________</w:t>
      </w:r>
      <w:r>
        <w:t xml:space="preserve"> will do. (The “I will” statements)</w:t>
      </w:r>
    </w:p>
    <w:p w:rsidR="001F0E8D" w:rsidRDefault="001F0E8D" w:rsidP="001F0E8D">
      <w:pPr>
        <w:pStyle w:val="ListParagraph"/>
      </w:pPr>
    </w:p>
    <w:p w:rsidR="001F0E8D" w:rsidRDefault="001F0E8D" w:rsidP="001F0E8D">
      <w:pPr>
        <w:pStyle w:val="ListParagraph"/>
      </w:pPr>
    </w:p>
    <w:p w:rsidR="001F0E8D" w:rsidRDefault="001F0E8D" w:rsidP="001F0E8D">
      <w:pPr>
        <w:pStyle w:val="ListParagraph"/>
        <w:numPr>
          <w:ilvl w:val="0"/>
          <w:numId w:val="2"/>
        </w:numPr>
      </w:pPr>
      <w:r>
        <w:t>(v.21-27) The effect for properly prepared believers:</w:t>
      </w:r>
    </w:p>
    <w:p w:rsidR="001F0E8D" w:rsidRDefault="003F3359" w:rsidP="001F0E8D">
      <w:pPr>
        <w:pStyle w:val="ListParagraph"/>
        <w:numPr>
          <w:ilvl w:val="1"/>
          <w:numId w:val="2"/>
        </w:numPr>
      </w:pPr>
      <w:r>
        <w:t>(v.21-24) God</w:t>
      </w:r>
      <w:r w:rsidR="001F0E8D">
        <w:t xml:space="preserve"> will make our </w:t>
      </w:r>
      <w:r w:rsidR="001F0E8D">
        <w:rPr>
          <w:b/>
          <w:color w:val="FF0000"/>
          <w:u w:val="single"/>
        </w:rPr>
        <w:t>____________</w:t>
      </w:r>
      <w:r w:rsidR="001F0E8D">
        <w:t xml:space="preserve"> good.</w:t>
      </w:r>
    </w:p>
    <w:p w:rsidR="001F0E8D" w:rsidRDefault="001F0E8D" w:rsidP="001F0E8D">
      <w:pPr>
        <w:pStyle w:val="ListParagraph"/>
        <w:numPr>
          <w:ilvl w:val="1"/>
          <w:numId w:val="2"/>
        </w:numPr>
      </w:pPr>
      <w:r>
        <w:t xml:space="preserve">(v.25) God will heal and mend our </w:t>
      </w:r>
      <w:r>
        <w:rPr>
          <w:b/>
          <w:color w:val="FF0000"/>
          <w:u w:val="single"/>
        </w:rPr>
        <w:t>____________</w:t>
      </w:r>
      <w:r>
        <w:t>.</w:t>
      </w:r>
    </w:p>
    <w:p w:rsidR="001F0E8D" w:rsidRDefault="001F0E8D" w:rsidP="001F0E8D">
      <w:pPr>
        <w:pStyle w:val="ListParagraph"/>
        <w:numPr>
          <w:ilvl w:val="1"/>
          <w:numId w:val="2"/>
        </w:numPr>
      </w:pPr>
      <w:r>
        <w:t xml:space="preserve">(v.26-27) God will assure our </w:t>
      </w:r>
      <w:r>
        <w:rPr>
          <w:b/>
          <w:color w:val="FF0000"/>
          <w:u w:val="single"/>
        </w:rPr>
        <w:t>____________</w:t>
      </w:r>
      <w:r>
        <w:t>.</w:t>
      </w:r>
    </w:p>
    <w:p w:rsidR="001F0E8D" w:rsidRDefault="001F0E8D" w:rsidP="001F0E8D">
      <w:pPr>
        <w:pStyle w:val="ListParagraph"/>
      </w:pPr>
    </w:p>
    <w:p w:rsidR="001F0E8D" w:rsidRDefault="001F0E8D" w:rsidP="001F0E8D">
      <w:pPr>
        <w:pStyle w:val="ListParagraph"/>
      </w:pPr>
    </w:p>
    <w:p w:rsidR="001F0E8D" w:rsidRDefault="001F0E8D" w:rsidP="001F0E8D">
      <w:pPr>
        <w:pStyle w:val="ListParagraph"/>
        <w:numPr>
          <w:ilvl w:val="0"/>
          <w:numId w:val="2"/>
        </w:numPr>
      </w:pPr>
      <w:r>
        <w:t xml:space="preserve">(v.2832) The greater sign of the End Times for both spiritual and physical Israel is </w:t>
      </w:r>
      <w:r>
        <w:rPr>
          <w:b/>
          <w:color w:val="FF0000"/>
          <w:u w:val="single"/>
        </w:rPr>
        <w:t>____________</w:t>
      </w:r>
      <w:r>
        <w:t>.</w:t>
      </w:r>
    </w:p>
    <w:sectPr w:rsidR="001F0E8D" w:rsidSect="001F0E8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117D"/>
    <w:multiLevelType w:val="hybridMultilevel"/>
    <w:tmpl w:val="092E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1831D8"/>
    <w:multiLevelType w:val="hybridMultilevel"/>
    <w:tmpl w:val="092E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6E9"/>
    <w:rsid w:val="001F0E8D"/>
    <w:rsid w:val="002F59BE"/>
    <w:rsid w:val="00316B64"/>
    <w:rsid w:val="003F3359"/>
    <w:rsid w:val="004B0AB1"/>
    <w:rsid w:val="00670B88"/>
    <w:rsid w:val="006D16E9"/>
    <w:rsid w:val="00721DB1"/>
    <w:rsid w:val="00EB3555"/>
    <w:rsid w:val="00FD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F464E-0679-4BE0-9A45-03492BD07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F59B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D16E9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16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D16E9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D16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D16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6"/>
      <w:szCs w:val="52"/>
    </w:rPr>
  </w:style>
  <w:style w:type="character" w:customStyle="1" w:styleId="TitleChar">
    <w:name w:val="Title Char"/>
    <w:link w:val="Title"/>
    <w:uiPriority w:val="10"/>
    <w:rsid w:val="006D16E9"/>
    <w:rPr>
      <w:rFonts w:ascii="Cambria" w:eastAsia="Times New Roman" w:hAnsi="Cambria" w:cs="Times New Roman"/>
      <w:color w:val="17365D"/>
      <w:spacing w:val="5"/>
      <w:kern w:val="28"/>
      <w:sz w:val="36"/>
      <w:szCs w:val="52"/>
    </w:rPr>
  </w:style>
  <w:style w:type="paragraph" w:styleId="ListParagraph">
    <w:name w:val="List Paragraph"/>
    <w:basedOn w:val="Normal"/>
    <w:uiPriority w:val="34"/>
    <w:qFormat/>
    <w:rsid w:val="006D16E9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FD08F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2016-12-10T18:35:00Z</dcterms:created>
  <dcterms:modified xsi:type="dcterms:W3CDTF">2016-12-10T18:35:00Z</dcterms:modified>
</cp:coreProperties>
</file>