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Pr="00591539" w:rsidRDefault="009C7718" w:rsidP="009C7718">
      <w:pPr>
        <w:pStyle w:val="Title"/>
        <w:rPr>
          <w:sz w:val="28"/>
          <w:szCs w:val="28"/>
        </w:rPr>
      </w:pPr>
      <w:bookmarkStart w:id="0" w:name="_GoBack"/>
      <w:bookmarkEnd w:id="0"/>
      <w:r w:rsidRPr="00591539">
        <w:rPr>
          <w:sz w:val="28"/>
          <w:szCs w:val="28"/>
        </w:rPr>
        <w:t>Ezekiel 33 • God’s Watchman</w:t>
      </w:r>
    </w:p>
    <w:p w:rsidR="009C7718" w:rsidRDefault="009C7718" w:rsidP="009C7718">
      <w:pPr>
        <w:pStyle w:val="ListParagraph"/>
        <w:numPr>
          <w:ilvl w:val="0"/>
          <w:numId w:val="1"/>
        </w:numPr>
      </w:pPr>
      <w:r>
        <w:t xml:space="preserve">(v.1-6) The role of God’s watchman is to warn of God’s </w:t>
      </w:r>
      <w:r w:rsidRPr="00AE6755">
        <w:rPr>
          <w:b/>
          <w:color w:val="FF0000"/>
          <w:u w:val="single"/>
        </w:rPr>
        <w:t>judgment</w:t>
      </w:r>
      <w:r>
        <w:t>.</w:t>
      </w:r>
      <w:r>
        <w:br/>
      </w:r>
    </w:p>
    <w:p w:rsidR="009C7718" w:rsidRDefault="009C7718" w:rsidP="009C7718">
      <w:pPr>
        <w:pStyle w:val="ListParagraph"/>
        <w:numPr>
          <w:ilvl w:val="0"/>
          <w:numId w:val="1"/>
        </w:numPr>
      </w:pPr>
      <w:r>
        <w:t xml:space="preserve">(v.7-9) The responsibility of the watchman is </w:t>
      </w:r>
      <w:r w:rsidRPr="00AE6755">
        <w:rPr>
          <w:b/>
          <w:color w:val="FF0000"/>
          <w:u w:val="single"/>
        </w:rPr>
        <w:t>communication</w:t>
      </w:r>
      <w:r>
        <w:t>.</w:t>
      </w:r>
    </w:p>
    <w:p w:rsidR="009C7718" w:rsidRDefault="009C7718" w:rsidP="009C7718">
      <w:pPr>
        <w:pStyle w:val="ListParagraph"/>
      </w:pPr>
    </w:p>
    <w:p w:rsidR="009C7718" w:rsidRDefault="009C7718" w:rsidP="009C7718">
      <w:pPr>
        <w:pStyle w:val="ListParagraph"/>
        <w:numPr>
          <w:ilvl w:val="0"/>
          <w:numId w:val="1"/>
        </w:numPr>
      </w:pPr>
      <w:r>
        <w:t xml:space="preserve">(v.10-11) The message of the watchman is first and foremost </w:t>
      </w:r>
      <w:r w:rsidRPr="00AE6755">
        <w:rPr>
          <w:b/>
          <w:color w:val="FF0000"/>
          <w:u w:val="single"/>
        </w:rPr>
        <w:t>a call to repentance</w:t>
      </w:r>
      <w:r>
        <w:t>.</w:t>
      </w:r>
    </w:p>
    <w:p w:rsidR="009C7718" w:rsidRDefault="009C7718" w:rsidP="009C7718">
      <w:pPr>
        <w:pStyle w:val="ListParagraph"/>
      </w:pPr>
    </w:p>
    <w:p w:rsidR="009C7718" w:rsidRDefault="009C7718" w:rsidP="009C7718">
      <w:pPr>
        <w:pStyle w:val="ListParagraph"/>
        <w:numPr>
          <w:ilvl w:val="0"/>
          <w:numId w:val="1"/>
        </w:numPr>
      </w:pPr>
      <w:r>
        <w:t xml:space="preserve">(v.12-16) The only guarantee God provides to either the righteous or the wicked is </w:t>
      </w:r>
      <w:r w:rsidRPr="00AE6755">
        <w:rPr>
          <w:b/>
          <w:color w:val="FF0000"/>
          <w:u w:val="single"/>
        </w:rPr>
        <w:t>salvation</w:t>
      </w:r>
      <w:r>
        <w:t xml:space="preserve"> through </w:t>
      </w:r>
      <w:r w:rsidRPr="00AE6755">
        <w:rPr>
          <w:b/>
          <w:color w:val="FF0000"/>
          <w:u w:val="single"/>
        </w:rPr>
        <w:t>obedience</w:t>
      </w:r>
      <w:r>
        <w:t>.</w:t>
      </w:r>
    </w:p>
    <w:p w:rsidR="009C7718" w:rsidRDefault="009C7718" w:rsidP="009C7718">
      <w:pPr>
        <w:pStyle w:val="ListParagraph"/>
      </w:pPr>
    </w:p>
    <w:p w:rsidR="009C7718" w:rsidRDefault="009C7718" w:rsidP="009C7718">
      <w:pPr>
        <w:pStyle w:val="ListParagraph"/>
        <w:numPr>
          <w:ilvl w:val="0"/>
          <w:numId w:val="1"/>
        </w:numPr>
      </w:pPr>
      <w:r>
        <w:t xml:space="preserve">(v.17-20) Biblically there is no such thing as guilt by </w:t>
      </w:r>
      <w:r w:rsidRPr="00AE6755">
        <w:rPr>
          <w:b/>
          <w:color w:val="FF0000"/>
          <w:u w:val="single"/>
        </w:rPr>
        <w:t>association</w:t>
      </w:r>
      <w:r>
        <w:t xml:space="preserve">, only guilt by </w:t>
      </w:r>
      <w:r w:rsidRPr="00AE6755">
        <w:rPr>
          <w:b/>
          <w:color w:val="FF0000"/>
          <w:u w:val="single"/>
        </w:rPr>
        <w:t>cooperation</w:t>
      </w:r>
      <w:r>
        <w:t>. The same goes for righteousness.</w:t>
      </w:r>
    </w:p>
    <w:p w:rsidR="009C7718" w:rsidRDefault="009C7718" w:rsidP="009C7718">
      <w:pPr>
        <w:pStyle w:val="ListParagraph"/>
      </w:pPr>
    </w:p>
    <w:p w:rsidR="009C7718" w:rsidRDefault="009C7718" w:rsidP="009C7718">
      <w:pPr>
        <w:pStyle w:val="ListParagraph"/>
        <w:numPr>
          <w:ilvl w:val="0"/>
          <w:numId w:val="1"/>
        </w:numPr>
      </w:pPr>
      <w:r>
        <w:t xml:space="preserve">(v.23-26) The purpose of judgment is to either change </w:t>
      </w:r>
      <w:r w:rsidRPr="00AE6755">
        <w:rPr>
          <w:b/>
          <w:color w:val="FF0000"/>
          <w:u w:val="single"/>
        </w:rPr>
        <w:t>hearts</w:t>
      </w:r>
      <w:r>
        <w:t xml:space="preserve"> or destroy those </w:t>
      </w:r>
      <w:r w:rsidRPr="00AE6755">
        <w:rPr>
          <w:b/>
          <w:color w:val="FF0000"/>
          <w:u w:val="single"/>
        </w:rPr>
        <w:t>hearts</w:t>
      </w:r>
      <w:r>
        <w:t xml:space="preserve"> which refuse to change.</w:t>
      </w:r>
    </w:p>
    <w:p w:rsidR="009C7718" w:rsidRDefault="009C7718" w:rsidP="009C7718">
      <w:pPr>
        <w:pStyle w:val="ListParagraph"/>
      </w:pPr>
    </w:p>
    <w:p w:rsidR="009C7718" w:rsidRDefault="009C7718" w:rsidP="009C7718">
      <w:pPr>
        <w:pStyle w:val="ListParagraph"/>
        <w:numPr>
          <w:ilvl w:val="0"/>
          <w:numId w:val="1"/>
        </w:numPr>
      </w:pPr>
      <w:r>
        <w:t xml:space="preserve">(v.30-33) </w:t>
      </w:r>
      <w:r w:rsidR="00181E02">
        <w:t xml:space="preserve">Acknowledging a watchman and his message is of no value if the listener does not </w:t>
      </w:r>
      <w:r w:rsidR="00181E02" w:rsidRPr="00AE6755">
        <w:rPr>
          <w:b/>
          <w:color w:val="FF0000"/>
          <w:u w:val="single"/>
        </w:rPr>
        <w:t>repent</w:t>
      </w:r>
      <w:r w:rsidR="00181E02">
        <w:t xml:space="preserve"> and </w:t>
      </w:r>
      <w:r w:rsidR="00181E02" w:rsidRPr="00AE6755">
        <w:rPr>
          <w:b/>
          <w:color w:val="FF0000"/>
          <w:u w:val="single"/>
        </w:rPr>
        <w:t>change their ways</w:t>
      </w:r>
      <w:r w:rsidR="00181E02">
        <w:t>.</w:t>
      </w:r>
    </w:p>
    <w:p w:rsidR="00181E02" w:rsidRDefault="00181E02" w:rsidP="00181E02">
      <w:pPr>
        <w:pStyle w:val="ListParagraph"/>
      </w:pPr>
    </w:p>
    <w:p w:rsidR="00181E02" w:rsidRPr="00AE6755" w:rsidRDefault="00181E02" w:rsidP="00181E02">
      <w:pPr>
        <w:rPr>
          <w:b/>
          <w:i/>
        </w:rPr>
      </w:pPr>
      <w:r w:rsidRPr="00AE6755">
        <w:rPr>
          <w:b/>
          <w:i/>
        </w:rPr>
        <w:t xml:space="preserve">Examples of </w:t>
      </w:r>
      <w:r w:rsidR="00AE6755">
        <w:rPr>
          <w:b/>
          <w:i/>
        </w:rPr>
        <w:t xml:space="preserve">a </w:t>
      </w:r>
      <w:r w:rsidRPr="00AE6755">
        <w:rPr>
          <w:b/>
          <w:i/>
        </w:rPr>
        <w:t>“good” or “bad” watchman:</w:t>
      </w:r>
    </w:p>
    <w:p w:rsidR="00181E02" w:rsidRDefault="00181E02" w:rsidP="00181E02">
      <w:pPr>
        <w:pStyle w:val="ListParagraph"/>
        <w:numPr>
          <w:ilvl w:val="0"/>
          <w:numId w:val="2"/>
        </w:numPr>
      </w:pPr>
      <w:r>
        <w:t xml:space="preserve">Mt. 24:42-44: The watchman of the </w:t>
      </w:r>
      <w:r w:rsidRPr="00AE6755">
        <w:rPr>
          <w:b/>
          <w:color w:val="FF0000"/>
          <w:u w:val="single"/>
        </w:rPr>
        <w:t>house</w:t>
      </w:r>
      <w:r>
        <w:t>.</w:t>
      </w:r>
    </w:p>
    <w:p w:rsidR="00181E02" w:rsidRDefault="00181E02" w:rsidP="00181E02">
      <w:pPr>
        <w:pStyle w:val="ListParagraph"/>
        <w:numPr>
          <w:ilvl w:val="0"/>
          <w:numId w:val="2"/>
        </w:numPr>
      </w:pPr>
      <w:r>
        <w:t xml:space="preserve">Mt. 24:45-51: The watchman of the </w:t>
      </w:r>
      <w:r w:rsidRPr="00AE6755">
        <w:rPr>
          <w:b/>
          <w:color w:val="FF0000"/>
          <w:u w:val="single"/>
        </w:rPr>
        <w:t>household</w:t>
      </w:r>
      <w:r>
        <w:t>.</w:t>
      </w:r>
    </w:p>
    <w:p w:rsidR="00181E02" w:rsidRDefault="00181E02" w:rsidP="00181E02">
      <w:pPr>
        <w:pStyle w:val="ListParagraph"/>
        <w:numPr>
          <w:ilvl w:val="0"/>
          <w:numId w:val="2"/>
        </w:numPr>
      </w:pPr>
      <w:r>
        <w:t xml:space="preserve">Mt. 25:1-13: The watchman of the return of </w:t>
      </w:r>
      <w:r w:rsidRPr="00AE6755">
        <w:rPr>
          <w:b/>
          <w:color w:val="FF0000"/>
          <w:u w:val="single"/>
        </w:rPr>
        <w:t>Christ</w:t>
      </w:r>
      <w:r>
        <w:t>.</w:t>
      </w:r>
    </w:p>
    <w:p w:rsidR="00181E02" w:rsidRDefault="00181E02" w:rsidP="00181E02">
      <w:pPr>
        <w:pStyle w:val="ListParagraph"/>
        <w:numPr>
          <w:ilvl w:val="0"/>
          <w:numId w:val="2"/>
        </w:numPr>
      </w:pPr>
      <w:r>
        <w:t xml:space="preserve">Mt. 25:14-30: The accountability of the watchman to </w:t>
      </w:r>
      <w:r w:rsidRPr="00AE6755">
        <w:rPr>
          <w:b/>
          <w:color w:val="FF0000"/>
          <w:u w:val="single"/>
        </w:rPr>
        <w:t>everyone</w:t>
      </w:r>
      <w:r>
        <w:t xml:space="preserve"> at large.</w:t>
      </w:r>
    </w:p>
    <w:p w:rsidR="00181E02" w:rsidRPr="009C7718" w:rsidRDefault="00181E02" w:rsidP="00181E02">
      <w:pPr>
        <w:pStyle w:val="ListParagraph"/>
        <w:numPr>
          <w:ilvl w:val="0"/>
          <w:numId w:val="2"/>
        </w:numPr>
      </w:pPr>
      <w:r>
        <w:t xml:space="preserve">Mt. 25:31-46: The watchman </w:t>
      </w:r>
      <w:r w:rsidR="00150A3B">
        <w:t xml:space="preserve">defined by putting </w:t>
      </w:r>
      <w:r w:rsidR="00150A3B" w:rsidRPr="00AE6755">
        <w:rPr>
          <w:b/>
          <w:color w:val="FF0000"/>
          <w:u w:val="single"/>
        </w:rPr>
        <w:t xml:space="preserve">God’s Word </w:t>
      </w:r>
      <w:r w:rsidR="00150A3B">
        <w:t>into practice.</w:t>
      </w:r>
    </w:p>
    <w:sectPr w:rsidR="00181E02" w:rsidRPr="009C7718" w:rsidSect="009C7718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510B"/>
    <w:multiLevelType w:val="hybridMultilevel"/>
    <w:tmpl w:val="03D4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407CF"/>
    <w:multiLevelType w:val="hybridMultilevel"/>
    <w:tmpl w:val="664AA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7718"/>
    <w:rsid w:val="00150A3B"/>
    <w:rsid w:val="00181E02"/>
    <w:rsid w:val="00526A0C"/>
    <w:rsid w:val="00591539"/>
    <w:rsid w:val="006B3E4E"/>
    <w:rsid w:val="008D1A20"/>
    <w:rsid w:val="009C7718"/>
    <w:rsid w:val="00AE6755"/>
    <w:rsid w:val="00C076B5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DC396-1FA3-400E-970C-274573327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771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32"/>
      <w:szCs w:val="52"/>
    </w:rPr>
  </w:style>
  <w:style w:type="character" w:customStyle="1" w:styleId="TitleChar">
    <w:name w:val="Title Char"/>
    <w:link w:val="Title"/>
    <w:uiPriority w:val="10"/>
    <w:rsid w:val="009C7718"/>
    <w:rPr>
      <w:rFonts w:ascii="Cambria" w:eastAsia="Times New Roman" w:hAnsi="Cambria" w:cs="Times New Roman"/>
      <w:color w:val="17365D"/>
      <w:spacing w:val="5"/>
      <w:kern w:val="28"/>
      <w:sz w:val="32"/>
      <w:szCs w:val="52"/>
    </w:rPr>
  </w:style>
  <w:style w:type="paragraph" w:styleId="ListParagraph">
    <w:name w:val="List Paragraph"/>
    <w:basedOn w:val="Normal"/>
    <w:uiPriority w:val="34"/>
    <w:qFormat/>
    <w:rsid w:val="009C77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2016-12-10T20:33:00Z</dcterms:created>
  <dcterms:modified xsi:type="dcterms:W3CDTF">2016-12-10T20:33:00Z</dcterms:modified>
</cp:coreProperties>
</file>