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05" w:rsidRPr="00B41A49" w:rsidRDefault="009E12CB" w:rsidP="009E12CB">
      <w:pPr>
        <w:pStyle w:val="Title"/>
        <w:rPr>
          <w:sz w:val="28"/>
          <w:szCs w:val="28"/>
        </w:rPr>
      </w:pPr>
      <w:bookmarkStart w:id="0" w:name="_GoBack"/>
      <w:bookmarkEnd w:id="0"/>
      <w:r w:rsidRPr="00B41A49">
        <w:rPr>
          <w:sz w:val="28"/>
          <w:szCs w:val="28"/>
        </w:rPr>
        <w:t>Jeremiah 36 • The Difference Between Hearing &amp; Reading</w:t>
      </w:r>
    </w:p>
    <w:p w:rsidR="009E12CB" w:rsidRDefault="009E12CB" w:rsidP="009E12CB">
      <w:pPr>
        <w:pStyle w:val="ListParagraph"/>
        <w:numPr>
          <w:ilvl w:val="0"/>
          <w:numId w:val="1"/>
        </w:numPr>
      </w:pPr>
      <w:r>
        <w:t xml:space="preserve">(v.1-3) The primary purpose of God’s Word where man is concerned is to </w:t>
      </w:r>
      <w:r w:rsidR="00EE1536">
        <w:rPr>
          <w:b/>
          <w:color w:val="FF0000"/>
          <w:u w:val="single"/>
        </w:rPr>
        <w:t>________________________________</w:t>
      </w:r>
      <w:r>
        <w:t>.</w:t>
      </w:r>
    </w:p>
    <w:p w:rsidR="009E12CB" w:rsidRDefault="009E12CB" w:rsidP="009E12CB">
      <w:pPr>
        <w:pStyle w:val="ListParagraph"/>
      </w:pPr>
    </w:p>
    <w:p w:rsidR="00A60BAE" w:rsidRDefault="00A60BAE" w:rsidP="009E12CB">
      <w:pPr>
        <w:pStyle w:val="ListParagraph"/>
      </w:pPr>
    </w:p>
    <w:p w:rsidR="00B41A49" w:rsidRDefault="00B41A49" w:rsidP="009E12CB">
      <w:pPr>
        <w:pStyle w:val="ListParagraph"/>
      </w:pPr>
    </w:p>
    <w:p w:rsidR="009E12CB" w:rsidRDefault="009E12CB" w:rsidP="009E12CB">
      <w:pPr>
        <w:pStyle w:val="ListParagraph"/>
        <w:numPr>
          <w:ilvl w:val="0"/>
          <w:numId w:val="1"/>
        </w:numPr>
      </w:pPr>
      <w:r>
        <w:t xml:space="preserve">(v.4-8) Believers don’t merely read, but </w:t>
      </w:r>
      <w:r w:rsidR="00B76FA1">
        <w:rPr>
          <w:b/>
          <w:color w:val="FF0000"/>
          <w:u w:val="single"/>
        </w:rPr>
        <w:t>________________</w:t>
      </w:r>
      <w:r>
        <w:t xml:space="preserve"> and </w:t>
      </w:r>
      <w:r w:rsidR="00B76FA1">
        <w:rPr>
          <w:b/>
          <w:color w:val="FF0000"/>
          <w:u w:val="single"/>
        </w:rPr>
        <w:t>________________</w:t>
      </w:r>
      <w:r>
        <w:t xml:space="preserve"> others to </w:t>
      </w:r>
      <w:r w:rsidR="00B76FA1">
        <w:rPr>
          <w:b/>
          <w:color w:val="FF0000"/>
          <w:u w:val="single"/>
        </w:rPr>
        <w:t>________________</w:t>
      </w:r>
      <w:r>
        <w:t xml:space="preserve"> God’s Word.</w:t>
      </w:r>
      <w:r w:rsidR="008E01B9">
        <w:t xml:space="preserve"> [2 Ti. 3:16-17; 2 Pe. 1:21]</w:t>
      </w:r>
    </w:p>
    <w:p w:rsidR="009E12CB" w:rsidRDefault="009E12CB" w:rsidP="009E12CB">
      <w:pPr>
        <w:pStyle w:val="ListParagraph"/>
      </w:pPr>
    </w:p>
    <w:p w:rsidR="00A60BAE" w:rsidRDefault="00A60BAE" w:rsidP="009E12CB">
      <w:pPr>
        <w:pStyle w:val="ListParagraph"/>
      </w:pPr>
    </w:p>
    <w:p w:rsidR="00B41A49" w:rsidRDefault="00B41A49" w:rsidP="009E12CB">
      <w:pPr>
        <w:pStyle w:val="ListParagraph"/>
      </w:pPr>
    </w:p>
    <w:p w:rsidR="009E12CB" w:rsidRDefault="009E12CB" w:rsidP="009E12CB">
      <w:pPr>
        <w:pStyle w:val="ListParagraph"/>
        <w:numPr>
          <w:ilvl w:val="0"/>
          <w:numId w:val="1"/>
        </w:numPr>
      </w:pPr>
      <w:r>
        <w:t xml:space="preserve">(v.9-19) </w:t>
      </w:r>
      <w:r w:rsidR="008E01B9">
        <w:t>Being “</w:t>
      </w:r>
      <w:r w:rsidR="00B76FA1">
        <w:rPr>
          <w:b/>
          <w:color w:val="FF0000"/>
          <w:u w:val="single"/>
        </w:rPr>
        <w:t>________________</w:t>
      </w:r>
      <w:r w:rsidR="008E01B9">
        <w:t xml:space="preserve">” with God’s Word is not enough; you have to apply it </w:t>
      </w:r>
      <w:r w:rsidR="00B76FA1">
        <w:rPr>
          <w:b/>
          <w:color w:val="FF0000"/>
          <w:u w:val="single"/>
        </w:rPr>
        <w:t>________________</w:t>
      </w:r>
      <w:r w:rsidR="008E01B9">
        <w:t>. [2 Ti. 2:15]</w:t>
      </w:r>
    </w:p>
    <w:p w:rsidR="008E01B9" w:rsidRDefault="008E01B9" w:rsidP="008E01B9">
      <w:pPr>
        <w:pStyle w:val="ListParagraph"/>
      </w:pPr>
    </w:p>
    <w:p w:rsidR="00B41A49" w:rsidRDefault="00B41A49" w:rsidP="008E01B9">
      <w:pPr>
        <w:pStyle w:val="ListParagraph"/>
      </w:pPr>
    </w:p>
    <w:p w:rsidR="00A60BAE" w:rsidRDefault="00A60BAE" w:rsidP="008E01B9">
      <w:pPr>
        <w:pStyle w:val="ListParagraph"/>
      </w:pPr>
    </w:p>
    <w:p w:rsidR="008E01B9" w:rsidRDefault="008E01B9" w:rsidP="009E12CB">
      <w:pPr>
        <w:pStyle w:val="ListParagraph"/>
        <w:numPr>
          <w:ilvl w:val="0"/>
          <w:numId w:val="1"/>
        </w:numPr>
      </w:pPr>
      <w:r>
        <w:t xml:space="preserve">(v.20-26) When those who reject God’s Word can’t kill the </w:t>
      </w:r>
      <w:r w:rsidR="00B76FA1">
        <w:rPr>
          <w:b/>
          <w:color w:val="FF0000"/>
          <w:u w:val="single"/>
        </w:rPr>
        <w:t>________________</w:t>
      </w:r>
      <w:r>
        <w:t xml:space="preserve">, they will attempt to kill the </w:t>
      </w:r>
      <w:r w:rsidR="00B76FA1">
        <w:rPr>
          <w:b/>
          <w:color w:val="FF0000"/>
          <w:u w:val="single"/>
        </w:rPr>
        <w:t>________________</w:t>
      </w:r>
      <w:r>
        <w:t>. [Mt. 24:35]</w:t>
      </w:r>
    </w:p>
    <w:p w:rsidR="008E01B9" w:rsidRDefault="008E01B9" w:rsidP="008E01B9">
      <w:pPr>
        <w:pStyle w:val="ListParagraph"/>
      </w:pPr>
    </w:p>
    <w:p w:rsidR="00B41A49" w:rsidRDefault="00B41A49" w:rsidP="008E01B9">
      <w:pPr>
        <w:pStyle w:val="ListParagraph"/>
      </w:pPr>
    </w:p>
    <w:p w:rsidR="00A60BAE" w:rsidRDefault="00A60BAE" w:rsidP="008E01B9">
      <w:pPr>
        <w:pStyle w:val="ListParagraph"/>
      </w:pPr>
    </w:p>
    <w:p w:rsidR="008E01B9" w:rsidRDefault="008E01B9" w:rsidP="009E12CB">
      <w:pPr>
        <w:pStyle w:val="ListParagraph"/>
        <w:numPr>
          <w:ilvl w:val="0"/>
          <w:numId w:val="1"/>
        </w:numPr>
      </w:pPr>
      <w:r>
        <w:t xml:space="preserve">(v.27-32) </w:t>
      </w:r>
      <w:r w:rsidR="00A60BAE">
        <w:t xml:space="preserve">What God writes the </w:t>
      </w:r>
      <w:r w:rsidR="00B76FA1">
        <w:rPr>
          <w:b/>
          <w:color w:val="FF0000"/>
          <w:u w:val="single"/>
        </w:rPr>
        <w:t>________________</w:t>
      </w:r>
      <w:r w:rsidR="00A60BAE">
        <w:t xml:space="preserve"> time He writes exactly the same again the </w:t>
      </w:r>
      <w:r w:rsidR="00B76FA1">
        <w:rPr>
          <w:b/>
          <w:color w:val="FF0000"/>
          <w:u w:val="single"/>
        </w:rPr>
        <w:t>________________</w:t>
      </w:r>
      <w:r w:rsidR="00A60BAE">
        <w:t xml:space="preserve"> time. [Acts 5:38-39; Dt. 10:1-2; Mt. 5:18]</w:t>
      </w:r>
    </w:p>
    <w:p w:rsidR="00A60BAE" w:rsidRDefault="00A60BAE" w:rsidP="00A60BAE">
      <w:pPr>
        <w:pStyle w:val="ListParagraph"/>
      </w:pPr>
    </w:p>
    <w:p w:rsidR="00A60BAE" w:rsidRDefault="00A60BAE" w:rsidP="00A60BAE">
      <w:pPr>
        <w:pStyle w:val="ListParagraph"/>
      </w:pPr>
    </w:p>
    <w:p w:rsidR="00B41A49" w:rsidRDefault="00B41A49" w:rsidP="00A60BAE">
      <w:pPr>
        <w:pStyle w:val="ListParagraph"/>
      </w:pPr>
    </w:p>
    <w:p w:rsidR="00A60BAE" w:rsidRDefault="00A60BAE" w:rsidP="009E12CB">
      <w:pPr>
        <w:pStyle w:val="ListParagraph"/>
        <w:numPr>
          <w:ilvl w:val="0"/>
          <w:numId w:val="1"/>
        </w:numPr>
      </w:pPr>
      <w:r>
        <w:t xml:space="preserve">(45) Every single person, even the messenger bearing God’s Word, must decide what they will do with it </w:t>
      </w:r>
      <w:r w:rsidR="00B76FA1">
        <w:rPr>
          <w:b/>
          <w:color w:val="FF0000"/>
          <w:u w:val="single"/>
        </w:rPr>
        <w:t>________________</w:t>
      </w:r>
      <w:r>
        <w:t>.</w:t>
      </w:r>
    </w:p>
    <w:p w:rsidR="00B76FA1" w:rsidRPr="00B41A49" w:rsidRDefault="00B76FA1" w:rsidP="00B76FA1">
      <w:pPr>
        <w:pStyle w:val="Title"/>
        <w:rPr>
          <w:sz w:val="28"/>
          <w:szCs w:val="28"/>
        </w:rPr>
      </w:pPr>
      <w:r w:rsidRPr="00B41A49">
        <w:rPr>
          <w:sz w:val="28"/>
          <w:szCs w:val="28"/>
        </w:rPr>
        <w:t>Jeremiah 36 • The Difference Between Hearing &amp; Reading</w:t>
      </w:r>
    </w:p>
    <w:p w:rsidR="00B76FA1" w:rsidRDefault="00B76FA1" w:rsidP="00B76FA1">
      <w:pPr>
        <w:pStyle w:val="ListParagraph"/>
        <w:numPr>
          <w:ilvl w:val="0"/>
          <w:numId w:val="2"/>
        </w:numPr>
      </w:pPr>
      <w:r>
        <w:t xml:space="preserve">(v.1-3) The primary purpose of God’s Word where man is concerned is to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  <w:numPr>
          <w:ilvl w:val="0"/>
          <w:numId w:val="2"/>
        </w:numPr>
      </w:pPr>
      <w:r>
        <w:t xml:space="preserve">(v.4-8) Believers don’t merely read, but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others to </w:t>
      </w:r>
      <w:r>
        <w:rPr>
          <w:b/>
          <w:color w:val="FF0000"/>
          <w:u w:val="single"/>
        </w:rPr>
        <w:t>________________</w:t>
      </w:r>
      <w:r>
        <w:t xml:space="preserve"> God’s Word. [2 Ti. 3:16-17; 2 Pe. 1:21]</w:t>
      </w: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  <w:numPr>
          <w:ilvl w:val="0"/>
          <w:numId w:val="2"/>
        </w:numPr>
      </w:pPr>
      <w:r>
        <w:t>(v.9-19) Being “</w:t>
      </w:r>
      <w:r>
        <w:rPr>
          <w:b/>
          <w:color w:val="FF0000"/>
          <w:u w:val="single"/>
        </w:rPr>
        <w:t>________________</w:t>
      </w:r>
      <w:r>
        <w:t xml:space="preserve">” with God’s Word is not enough; you have to apply it </w:t>
      </w:r>
      <w:r>
        <w:rPr>
          <w:b/>
          <w:color w:val="FF0000"/>
          <w:u w:val="single"/>
        </w:rPr>
        <w:t>________________</w:t>
      </w:r>
      <w:r>
        <w:t>. [2 Ti. 2:15]</w:t>
      </w: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  <w:numPr>
          <w:ilvl w:val="0"/>
          <w:numId w:val="2"/>
        </w:numPr>
      </w:pPr>
      <w:r>
        <w:t xml:space="preserve">(v.20-26) When those who reject God’s Word can’t kill the </w:t>
      </w:r>
      <w:r>
        <w:rPr>
          <w:b/>
          <w:color w:val="FF0000"/>
          <w:u w:val="single"/>
        </w:rPr>
        <w:t>________________</w:t>
      </w:r>
      <w:r>
        <w:t xml:space="preserve">, they will attempt to kill the </w:t>
      </w:r>
      <w:r>
        <w:rPr>
          <w:b/>
          <w:color w:val="FF0000"/>
          <w:u w:val="single"/>
        </w:rPr>
        <w:t>________________</w:t>
      </w:r>
      <w:r>
        <w:t>. [Mt. 24:35]</w:t>
      </w: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  <w:numPr>
          <w:ilvl w:val="0"/>
          <w:numId w:val="2"/>
        </w:numPr>
      </w:pPr>
      <w:r>
        <w:t xml:space="preserve">(v.27-32) What God writes the </w:t>
      </w:r>
      <w:r>
        <w:rPr>
          <w:b/>
          <w:color w:val="FF0000"/>
          <w:u w:val="single"/>
        </w:rPr>
        <w:t>________________</w:t>
      </w:r>
      <w:r>
        <w:t xml:space="preserve"> time He writes exactly the same again the </w:t>
      </w:r>
      <w:r>
        <w:rPr>
          <w:b/>
          <w:color w:val="FF0000"/>
          <w:u w:val="single"/>
        </w:rPr>
        <w:t>________________</w:t>
      </w:r>
      <w:r>
        <w:t xml:space="preserve"> time. [Acts 5:38-39; Dt. 10:1-2; Mt. 5:18]</w:t>
      </w: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Default="00B76FA1" w:rsidP="00B76FA1">
      <w:pPr>
        <w:pStyle w:val="ListParagraph"/>
      </w:pPr>
    </w:p>
    <w:p w:rsidR="00B76FA1" w:rsidRPr="009E12CB" w:rsidRDefault="00B76FA1" w:rsidP="00B76FA1">
      <w:pPr>
        <w:pStyle w:val="ListParagraph"/>
        <w:numPr>
          <w:ilvl w:val="0"/>
          <w:numId w:val="2"/>
        </w:numPr>
      </w:pPr>
      <w:r>
        <w:t xml:space="preserve">(45) Every single person, even the messenger bearing God’s Word, must decide what they will do with it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B76FA1" w:rsidRPr="009E12CB" w:rsidSect="00B76FA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76F"/>
    <w:multiLevelType w:val="hybridMultilevel"/>
    <w:tmpl w:val="9B88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34A32"/>
    <w:multiLevelType w:val="hybridMultilevel"/>
    <w:tmpl w:val="9B88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2CB"/>
    <w:rsid w:val="00270F05"/>
    <w:rsid w:val="008E01B9"/>
    <w:rsid w:val="009E12CB"/>
    <w:rsid w:val="00A60BAE"/>
    <w:rsid w:val="00B41A49"/>
    <w:rsid w:val="00B61145"/>
    <w:rsid w:val="00B76FA1"/>
    <w:rsid w:val="00E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778D-0707-43AF-81B7-68CA0CA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0F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12CB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12CB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12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9E12CB"/>
    <w:rPr>
      <w:rFonts w:ascii="Cambria" w:eastAsia="Times New Roman" w:hAnsi="Cambria" w:cs="Times New Roman"/>
      <w:color w:val="17365D"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9E12C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E15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2016-12-11T00:22:00Z</dcterms:created>
  <dcterms:modified xsi:type="dcterms:W3CDTF">2016-12-11T00:22:00Z</dcterms:modified>
</cp:coreProperties>
</file>