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463" w:rsidRDefault="00622463" w:rsidP="00622463">
      <w:pPr>
        <w:pStyle w:val="Title"/>
      </w:pPr>
      <w:bookmarkStart w:id="0" w:name="_GoBack"/>
      <w:bookmarkEnd w:id="0"/>
      <w:r w:rsidRPr="008933BA">
        <w:t>Isaiah 40: The Arm of the Lord</w:t>
      </w:r>
    </w:p>
    <w:p w:rsidR="00622463" w:rsidRPr="008933BA" w:rsidRDefault="00622463" w:rsidP="00622463">
      <w:pPr>
        <w:numPr>
          <w:ilvl w:val="0"/>
          <w:numId w:val="1"/>
        </w:numPr>
        <w:spacing w:line="240" w:lineRule="auto"/>
      </w:pPr>
      <w:r w:rsidRPr="008933BA">
        <w:t xml:space="preserve">(v.1-2) There are consequences for </w:t>
      </w:r>
      <w:r w:rsidRPr="008933BA">
        <w:rPr>
          <w:b/>
          <w:color w:val="FF0000"/>
          <w:u w:val="single"/>
        </w:rPr>
        <w:t>sin</w:t>
      </w:r>
      <w:r w:rsidRPr="008933BA">
        <w:t xml:space="preserve">, but in God’s economy there is also </w:t>
      </w:r>
      <w:r w:rsidRPr="008933BA">
        <w:rPr>
          <w:b/>
          <w:color w:val="FF0000"/>
          <w:u w:val="single"/>
        </w:rPr>
        <w:t>restoration</w:t>
      </w:r>
      <w:r w:rsidRPr="008933BA">
        <w:t>.</w:t>
      </w:r>
    </w:p>
    <w:p w:rsidR="00622463" w:rsidRPr="008933BA" w:rsidRDefault="00622463" w:rsidP="00622463">
      <w:pPr>
        <w:numPr>
          <w:ilvl w:val="0"/>
          <w:numId w:val="1"/>
        </w:numPr>
        <w:spacing w:line="240" w:lineRule="auto"/>
      </w:pPr>
      <w:r w:rsidRPr="008933BA">
        <w:t xml:space="preserve">(v.3-8) The restoration process is taught in the example of </w:t>
      </w:r>
      <w:r w:rsidRPr="008933BA">
        <w:rPr>
          <w:b/>
          <w:color w:val="FF0000"/>
          <w:u w:val="single"/>
        </w:rPr>
        <w:t>John the Baptist</w:t>
      </w:r>
      <w:r w:rsidRPr="008933BA">
        <w:t>.</w:t>
      </w:r>
    </w:p>
    <w:p w:rsidR="00622463" w:rsidRPr="008933BA" w:rsidRDefault="00622463" w:rsidP="00622463">
      <w:pPr>
        <w:numPr>
          <w:ilvl w:val="1"/>
          <w:numId w:val="1"/>
        </w:numPr>
        <w:spacing w:line="240" w:lineRule="auto"/>
      </w:pPr>
      <w:r w:rsidRPr="008933BA">
        <w:t xml:space="preserve">All the issues of </w:t>
      </w:r>
      <w:r w:rsidRPr="008933BA">
        <w:rPr>
          <w:b/>
          <w:color w:val="FF0000"/>
          <w:u w:val="single"/>
        </w:rPr>
        <w:t>personal sin</w:t>
      </w:r>
      <w:r w:rsidRPr="008933BA">
        <w:t xml:space="preserve"> must first be addressed.</w:t>
      </w:r>
    </w:p>
    <w:p w:rsidR="00622463" w:rsidRPr="008933BA" w:rsidRDefault="00622463" w:rsidP="00622463">
      <w:pPr>
        <w:numPr>
          <w:ilvl w:val="1"/>
          <w:numId w:val="1"/>
        </w:numPr>
        <w:spacing w:line="240" w:lineRule="auto"/>
      </w:pPr>
      <w:r w:rsidRPr="008933BA">
        <w:t xml:space="preserve">Accompanied by a renewed commitment to </w:t>
      </w:r>
      <w:r w:rsidRPr="008933BA">
        <w:rPr>
          <w:b/>
          <w:color w:val="FF0000"/>
          <w:u w:val="single"/>
        </w:rPr>
        <w:t>God’s Word</w:t>
      </w:r>
      <w:r w:rsidRPr="008933BA">
        <w:t>.</w:t>
      </w:r>
    </w:p>
    <w:p w:rsidR="00622463" w:rsidRPr="008933BA" w:rsidRDefault="00622463" w:rsidP="00622463">
      <w:pPr>
        <w:numPr>
          <w:ilvl w:val="0"/>
          <w:numId w:val="1"/>
        </w:numPr>
        <w:spacing w:line="240" w:lineRule="auto"/>
      </w:pPr>
      <w:r w:rsidRPr="008933BA">
        <w:t xml:space="preserve">(v.9-11) God’s power, strength, and authority (a.k.a., “the arm of the Lord”) are always balanced by His </w:t>
      </w:r>
      <w:r w:rsidRPr="008933BA">
        <w:rPr>
          <w:b/>
          <w:color w:val="FF0000"/>
          <w:u w:val="single"/>
        </w:rPr>
        <w:t>compassion</w:t>
      </w:r>
      <w:r w:rsidRPr="008933BA">
        <w:t xml:space="preserve"> and </w:t>
      </w:r>
      <w:r w:rsidRPr="008933BA">
        <w:rPr>
          <w:b/>
          <w:color w:val="FF0000"/>
          <w:u w:val="single"/>
        </w:rPr>
        <w:t>gentleness</w:t>
      </w:r>
      <w:r w:rsidRPr="008933BA">
        <w:t>.</w:t>
      </w:r>
    </w:p>
    <w:p w:rsidR="00622463" w:rsidRPr="008933BA" w:rsidRDefault="00622463" w:rsidP="00622463">
      <w:pPr>
        <w:numPr>
          <w:ilvl w:val="0"/>
          <w:numId w:val="1"/>
        </w:numPr>
        <w:spacing w:line="240" w:lineRule="auto"/>
      </w:pPr>
      <w:r w:rsidRPr="008933BA">
        <w:t xml:space="preserve">(v.12-17) The Old Testament system of sacrifices was never enough to bridge the gap to God; it has to be accomplished by </w:t>
      </w:r>
      <w:r w:rsidRPr="008933BA">
        <w:rPr>
          <w:b/>
          <w:color w:val="FF0000"/>
          <w:u w:val="single"/>
        </w:rPr>
        <w:t>God Himself</w:t>
      </w:r>
      <w:r w:rsidRPr="008933BA">
        <w:t>.</w:t>
      </w:r>
    </w:p>
    <w:p w:rsidR="00622463" w:rsidRPr="008933BA" w:rsidRDefault="00622463" w:rsidP="00622463">
      <w:pPr>
        <w:numPr>
          <w:ilvl w:val="0"/>
          <w:numId w:val="1"/>
        </w:numPr>
        <w:spacing w:line="240" w:lineRule="auto"/>
      </w:pPr>
      <w:r w:rsidRPr="008933BA">
        <w:t xml:space="preserve">(v.18-20) Man’s most common problem is substituting the </w:t>
      </w:r>
      <w:r w:rsidRPr="008933BA">
        <w:rPr>
          <w:b/>
          <w:color w:val="FF0000"/>
          <w:u w:val="single"/>
        </w:rPr>
        <w:t>Creator’s Word</w:t>
      </w:r>
      <w:r w:rsidRPr="008933BA">
        <w:t xml:space="preserve"> for something man himself </w:t>
      </w:r>
      <w:r w:rsidRPr="008933BA">
        <w:rPr>
          <w:b/>
          <w:color w:val="FF0000"/>
          <w:u w:val="single"/>
        </w:rPr>
        <w:t>created</w:t>
      </w:r>
      <w:r w:rsidRPr="008933BA">
        <w:t>.</w:t>
      </w:r>
    </w:p>
    <w:p w:rsidR="00622463" w:rsidRPr="008933BA" w:rsidRDefault="00622463" w:rsidP="00622463">
      <w:pPr>
        <w:numPr>
          <w:ilvl w:val="0"/>
          <w:numId w:val="1"/>
        </w:numPr>
        <w:spacing w:line="240" w:lineRule="auto"/>
      </w:pPr>
      <w:r w:rsidRPr="008933BA">
        <w:t xml:space="preserve">(v.21-26) Man often focuses on the </w:t>
      </w:r>
      <w:r w:rsidRPr="008933BA">
        <w:rPr>
          <w:b/>
          <w:color w:val="FF0000"/>
          <w:u w:val="single"/>
        </w:rPr>
        <w:t>temporary</w:t>
      </w:r>
      <w:r w:rsidRPr="008933BA">
        <w:t xml:space="preserve"> at the expense of the </w:t>
      </w:r>
      <w:r w:rsidRPr="008933BA">
        <w:rPr>
          <w:b/>
          <w:color w:val="FF0000"/>
          <w:u w:val="single"/>
        </w:rPr>
        <w:t>eternal</w:t>
      </w:r>
      <w:r w:rsidRPr="008933BA">
        <w:t>. The fact is that each one of us individually is known and called by God.</w:t>
      </w:r>
    </w:p>
    <w:p w:rsidR="00622463" w:rsidRPr="008933BA" w:rsidRDefault="00622463" w:rsidP="00622463">
      <w:pPr>
        <w:numPr>
          <w:ilvl w:val="0"/>
          <w:numId w:val="1"/>
        </w:numPr>
        <w:spacing w:line="240" w:lineRule="auto"/>
      </w:pPr>
      <w:r w:rsidRPr="008933BA">
        <w:t xml:space="preserve">(v.27-31) Although God’s arm sometimes acts in great, visible works of restoration, it most often expresses the hope and assurance of </w:t>
      </w:r>
      <w:r w:rsidRPr="008933BA">
        <w:rPr>
          <w:b/>
          <w:color w:val="FF0000"/>
          <w:u w:val="single"/>
        </w:rPr>
        <w:t>personal faithfulness</w:t>
      </w:r>
      <w:r w:rsidRPr="008933BA">
        <w:t xml:space="preserve"> while waiting for Him to act.</w:t>
      </w:r>
    </w:p>
    <w:p w:rsidR="00622463" w:rsidRPr="008933BA" w:rsidRDefault="00622463" w:rsidP="00622463">
      <w:pPr>
        <w:numPr>
          <w:ilvl w:val="0"/>
          <w:numId w:val="2"/>
        </w:numPr>
        <w:spacing w:line="240" w:lineRule="auto"/>
      </w:pPr>
      <w:r w:rsidRPr="008933BA">
        <w:t xml:space="preserve">While </w:t>
      </w:r>
      <w:smartTag w:uri="urn:schemas-microsoft-com:office:smarttags" w:element="place">
        <w:smartTag w:uri="urn:schemas-microsoft-com:office:smarttags" w:element="country-region">
          <w:r w:rsidRPr="008933BA">
            <w:t>Israel</w:t>
          </w:r>
        </w:smartTag>
      </w:smartTag>
      <w:r w:rsidRPr="008933BA">
        <w:t xml:space="preserve"> waited on the arm of the Lord to restore them from captivity, the Lord required </w:t>
      </w:r>
      <w:r w:rsidRPr="008933BA">
        <w:rPr>
          <w:b/>
          <w:color w:val="FF0000"/>
          <w:u w:val="single"/>
        </w:rPr>
        <w:t>personal faithfulness</w:t>
      </w:r>
      <w:r w:rsidRPr="008933BA">
        <w:t>.</w:t>
      </w:r>
    </w:p>
    <w:p w:rsidR="00622463" w:rsidRPr="008933BA" w:rsidRDefault="00622463" w:rsidP="00622463">
      <w:pPr>
        <w:numPr>
          <w:ilvl w:val="0"/>
          <w:numId w:val="2"/>
        </w:numPr>
        <w:spacing w:line="240" w:lineRule="auto"/>
      </w:pPr>
      <w:r w:rsidRPr="008933BA">
        <w:t xml:space="preserve">While we wait on the arm of the Lord to bring to conclusion all things on earth, the Lord requires </w:t>
      </w:r>
      <w:r w:rsidRPr="008933BA">
        <w:rPr>
          <w:b/>
          <w:color w:val="FF0000"/>
          <w:u w:val="single"/>
        </w:rPr>
        <w:t>personal faithfulness</w:t>
      </w:r>
      <w:r w:rsidRPr="008933BA">
        <w:t>.</w:t>
      </w:r>
    </w:p>
    <w:p w:rsidR="00622463" w:rsidRPr="008933BA" w:rsidRDefault="00622463" w:rsidP="00622463">
      <w:pPr>
        <w:numPr>
          <w:ilvl w:val="0"/>
          <w:numId w:val="2"/>
        </w:numPr>
        <w:spacing w:line="240" w:lineRule="auto"/>
      </w:pPr>
      <w:r w:rsidRPr="008933BA">
        <w:t xml:space="preserve">While we wait on the arm of the Lord to transition us from this life to the next, the Lord requires </w:t>
      </w:r>
      <w:r w:rsidRPr="008933BA">
        <w:rPr>
          <w:b/>
          <w:color w:val="FF0000"/>
          <w:u w:val="single"/>
        </w:rPr>
        <w:t>personal faithfulness</w:t>
      </w:r>
      <w:r w:rsidRPr="008933BA">
        <w:t>.</w:t>
      </w:r>
    </w:p>
    <w:p w:rsidR="00460DCA" w:rsidRDefault="00460DCA"/>
    <w:sectPr w:rsidR="00460DCA" w:rsidSect="00622463">
      <w:pgSz w:w="15840" w:h="12240" w:orient="landscape"/>
      <w:pgMar w:top="720" w:right="720" w:bottom="720" w:left="72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8A6" w:rsidRDefault="005058A6">
      <w:pPr>
        <w:spacing w:after="0" w:line="240" w:lineRule="auto"/>
      </w:pPr>
      <w:r>
        <w:separator/>
      </w:r>
    </w:p>
  </w:endnote>
  <w:endnote w:type="continuationSeparator" w:id="0">
    <w:p w:rsidR="005058A6" w:rsidRDefault="0050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8A6" w:rsidRDefault="005058A6">
      <w:pPr>
        <w:spacing w:after="0" w:line="240" w:lineRule="auto"/>
      </w:pPr>
      <w:r>
        <w:separator/>
      </w:r>
    </w:p>
  </w:footnote>
  <w:footnote w:type="continuationSeparator" w:id="0">
    <w:p w:rsidR="005058A6" w:rsidRDefault="00505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22A5A"/>
    <w:multiLevelType w:val="hybridMultilevel"/>
    <w:tmpl w:val="4B08CE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7F177A"/>
    <w:multiLevelType w:val="hybridMultilevel"/>
    <w:tmpl w:val="B00E9698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659B0"/>
    <w:rsid w:val="00460DCA"/>
    <w:rsid w:val="005058A6"/>
    <w:rsid w:val="00622463"/>
    <w:rsid w:val="00A40D50"/>
    <w:rsid w:val="00AA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A03CF-B2DA-43CC-BB7B-AF9FFB32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6224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622463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2016-12-11T00:30:00Z</dcterms:created>
  <dcterms:modified xsi:type="dcterms:W3CDTF">2016-12-11T00:30:00Z</dcterms:modified>
</cp:coreProperties>
</file>