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23F16" w:rsidP="00EA168E">
      <w:pPr>
        <w:pStyle w:val="Title"/>
      </w:pPr>
      <w:bookmarkStart w:id="0" w:name="_GoBack"/>
      <w:bookmarkEnd w:id="0"/>
      <w:r>
        <w:t>Psalm 119:9-16 • The Pure Way</w:t>
      </w:r>
    </w:p>
    <w:p w:rsidR="00EA168E" w:rsidRDefault="00D23F16" w:rsidP="00D23F16">
      <w:pPr>
        <w:numPr>
          <w:ilvl w:val="0"/>
          <w:numId w:val="6"/>
        </w:numPr>
      </w:pPr>
      <w:r>
        <w:t xml:space="preserve">(v.9) </w:t>
      </w:r>
      <w:r w:rsidR="00747B18">
        <w:t xml:space="preserve">The issue is to remain “pure”—unpolluted by </w:t>
      </w:r>
      <w:r w:rsidR="00747B18" w:rsidRPr="00747B18">
        <w:rPr>
          <w:b/>
          <w:color w:val="FF0000"/>
          <w:u w:val="single"/>
        </w:rPr>
        <w:t>sin</w:t>
      </w:r>
      <w:r w:rsidR="00747B18">
        <w:t xml:space="preserve">, but </w:t>
      </w:r>
      <w:r w:rsidR="00747B18" w:rsidRPr="00747B18">
        <w:rPr>
          <w:b/>
          <w:color w:val="FF0000"/>
          <w:u w:val="single"/>
        </w:rPr>
        <w:t>putting</w:t>
      </w:r>
      <w:r w:rsidR="00747B18">
        <w:t xml:space="preserve"> God’s Word into </w:t>
      </w:r>
      <w:r w:rsidR="00747B18" w:rsidRPr="00747B18">
        <w:rPr>
          <w:b/>
          <w:color w:val="FF0000"/>
          <w:u w:val="single"/>
        </w:rPr>
        <w:t>practice</w:t>
      </w:r>
      <w:r w:rsidR="00747B18">
        <w:t>.</w:t>
      </w:r>
    </w:p>
    <w:p w:rsidR="00747B18" w:rsidRDefault="00747B18" w:rsidP="00747B18">
      <w:pPr>
        <w:ind w:left="720"/>
      </w:pPr>
    </w:p>
    <w:p w:rsidR="00747B18" w:rsidRDefault="00747B18" w:rsidP="00D23F16">
      <w:pPr>
        <w:numPr>
          <w:ilvl w:val="0"/>
          <w:numId w:val="6"/>
        </w:numPr>
      </w:pPr>
      <w:r>
        <w:t xml:space="preserve">(v.10) We are to consistently grow in our </w:t>
      </w:r>
      <w:r w:rsidRPr="00747B18">
        <w:rPr>
          <w:b/>
          <w:color w:val="FF0000"/>
          <w:u w:val="single"/>
        </w:rPr>
        <w:t>covenant</w:t>
      </w:r>
      <w:r>
        <w:t xml:space="preserve"> relationship with God.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(v.11) We develop a greater personal regard for His </w:t>
      </w:r>
      <w:r w:rsidRPr="00747B18">
        <w:rPr>
          <w:b/>
          <w:color w:val="FF0000"/>
          <w:u w:val="single"/>
        </w:rPr>
        <w:t>Word</w:t>
      </w:r>
      <w:r>
        <w:t>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(v.12) We actively seek to learn from God the </w:t>
      </w:r>
      <w:r w:rsidRPr="00747B18">
        <w:rPr>
          <w:b/>
          <w:color w:val="FF0000"/>
          <w:u w:val="single"/>
        </w:rPr>
        <w:t>tasks</w:t>
      </w:r>
      <w:r>
        <w:t xml:space="preserve"> and </w:t>
      </w:r>
      <w:r w:rsidRPr="00747B18">
        <w:rPr>
          <w:b/>
          <w:color w:val="FF0000"/>
          <w:u w:val="single"/>
        </w:rPr>
        <w:t>boundaries</w:t>
      </w:r>
      <w:r>
        <w:t xml:space="preserve"> of His path.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(v.13) We do not merely </w:t>
      </w:r>
      <w:r w:rsidRPr="00747B18">
        <w:rPr>
          <w:b/>
          <w:color w:val="FF0000"/>
          <w:u w:val="single"/>
        </w:rPr>
        <w:t>agree</w:t>
      </w:r>
      <w:r>
        <w:t xml:space="preserve"> with God’s decisions, but </w:t>
      </w:r>
      <w:r w:rsidRPr="00747B18">
        <w:rPr>
          <w:b/>
          <w:color w:val="FF0000"/>
          <w:u w:val="single"/>
        </w:rPr>
        <w:t>confirm</w:t>
      </w:r>
      <w:r>
        <w:t xml:space="preserve"> and </w:t>
      </w:r>
      <w:r w:rsidRPr="00747B18">
        <w:rPr>
          <w:b/>
          <w:color w:val="FF0000"/>
          <w:u w:val="single"/>
        </w:rPr>
        <w:t>testify</w:t>
      </w:r>
      <w:r>
        <w:t xml:space="preserve"> to them our self.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(v.14) </w:t>
      </w:r>
      <w:r w:rsidRPr="00747B18">
        <w:rPr>
          <w:b/>
          <w:color w:val="FF0000"/>
          <w:u w:val="single"/>
        </w:rPr>
        <w:t>Faithfulness</w:t>
      </w:r>
      <w:r>
        <w:t xml:space="preserve"> to His Word becomes a valued asset.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(v.15) </w:t>
      </w:r>
      <w:r w:rsidRPr="00747B18">
        <w:rPr>
          <w:b/>
          <w:color w:val="FF0000"/>
          <w:u w:val="single"/>
        </w:rPr>
        <w:t>Faithfulness</w:t>
      </w:r>
      <w:r>
        <w:t xml:space="preserve"> to His Word becomes a consistent topic of our </w:t>
      </w:r>
      <w:r w:rsidRPr="00747B18">
        <w:rPr>
          <w:b/>
          <w:color w:val="FF0000"/>
          <w:u w:val="single"/>
        </w:rPr>
        <w:t>prayer</w:t>
      </w:r>
      <w:r>
        <w:t xml:space="preserve"> life.</w:t>
      </w:r>
    </w:p>
    <w:p w:rsidR="00747B18" w:rsidRDefault="00747B18" w:rsidP="00747B18"/>
    <w:p w:rsidR="00747B18" w:rsidRDefault="00747B18" w:rsidP="00D23F16">
      <w:pPr>
        <w:numPr>
          <w:ilvl w:val="0"/>
          <w:numId w:val="6"/>
        </w:numPr>
      </w:pPr>
      <w:r>
        <w:t xml:space="preserve">(v.16) It’s much more difficult to </w:t>
      </w:r>
      <w:r w:rsidRPr="00747B18">
        <w:rPr>
          <w:b/>
          <w:color w:val="FF0000"/>
          <w:u w:val="single"/>
        </w:rPr>
        <w:t>stray</w:t>
      </w:r>
      <w:r>
        <w:t xml:space="preserve"> from the path when it’s in the foreground of our </w:t>
      </w:r>
      <w:r w:rsidRPr="00747B18">
        <w:rPr>
          <w:b/>
          <w:color w:val="FF0000"/>
          <w:u w:val="single"/>
        </w:rPr>
        <w:t>thoughts</w:t>
      </w:r>
      <w:r>
        <w:t>.</w:t>
      </w:r>
    </w:p>
    <w:p w:rsidR="00747B18" w:rsidRPr="00EA168E" w:rsidRDefault="00747B18" w:rsidP="00747B18"/>
    <w:sectPr w:rsidR="00747B1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D6" w:rsidRDefault="007F4CD6">
      <w:pPr>
        <w:spacing w:after="0" w:line="240" w:lineRule="auto"/>
      </w:pPr>
      <w:r>
        <w:separator/>
      </w:r>
    </w:p>
  </w:endnote>
  <w:endnote w:type="continuationSeparator" w:id="0">
    <w:p w:rsidR="007F4CD6" w:rsidRDefault="007F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D6" w:rsidRDefault="007F4CD6">
      <w:pPr>
        <w:spacing w:after="0" w:line="240" w:lineRule="auto"/>
      </w:pPr>
      <w:r>
        <w:separator/>
      </w:r>
    </w:p>
  </w:footnote>
  <w:footnote w:type="continuationSeparator" w:id="0">
    <w:p w:rsidR="007F4CD6" w:rsidRDefault="007F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C4D1A"/>
    <w:multiLevelType w:val="hybridMultilevel"/>
    <w:tmpl w:val="87B2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B3CCE"/>
    <w:rsid w:val="006D2D8A"/>
    <w:rsid w:val="00712A62"/>
    <w:rsid w:val="00713FA9"/>
    <w:rsid w:val="00747B18"/>
    <w:rsid w:val="007B7266"/>
    <w:rsid w:val="007F4CD6"/>
    <w:rsid w:val="008A60E0"/>
    <w:rsid w:val="008C2795"/>
    <w:rsid w:val="008E6706"/>
    <w:rsid w:val="00926B91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23F16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B230-6F78-4EDB-A248-9480C65D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2016-12-11T01:16:00Z</dcterms:created>
  <dcterms:modified xsi:type="dcterms:W3CDTF">2016-12-11T01:16:00Z</dcterms:modified>
</cp:coreProperties>
</file>