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0267E" w:rsidP="00EA168E">
      <w:pPr>
        <w:pStyle w:val="Title"/>
      </w:pPr>
      <w:bookmarkStart w:id="0" w:name="_GoBack"/>
      <w:bookmarkEnd w:id="0"/>
      <w:r w:rsidRPr="00F23617">
        <w:t>Psalm 69 • Christ on the Cross</w:t>
      </w:r>
    </w:p>
    <w:p w:rsidR="00EA168E" w:rsidRDefault="0010267E" w:rsidP="0010267E">
      <w:pPr>
        <w:numPr>
          <w:ilvl w:val="0"/>
          <w:numId w:val="6"/>
        </w:numPr>
      </w:pPr>
      <w:r>
        <w:t xml:space="preserve">(v.1-4) </w:t>
      </w:r>
      <w:r w:rsidR="003F796C">
        <w:t xml:space="preserve">We are presented with a glimpse into the true experience on the </w:t>
      </w:r>
      <w:r w:rsidR="003F796C" w:rsidRPr="003F796C">
        <w:rPr>
          <w:b/>
          <w:color w:val="FF0000"/>
          <w:u w:val="single"/>
        </w:rPr>
        <w:t>cross</w:t>
      </w:r>
      <w:r w:rsidR="003F796C">
        <w:t xml:space="preserve">, of Christ interceding on behalf of everyone even though everyone </w:t>
      </w:r>
      <w:r w:rsidR="003F796C" w:rsidRPr="003F796C">
        <w:rPr>
          <w:b/>
          <w:color w:val="FF0000"/>
          <w:u w:val="single"/>
        </w:rPr>
        <w:t>rejected</w:t>
      </w:r>
      <w:r w:rsidR="003F796C">
        <w:t xml:space="preserve"> Him and was </w:t>
      </w:r>
      <w:r w:rsidR="003F796C" w:rsidRPr="003F796C">
        <w:rPr>
          <w:b/>
          <w:color w:val="FF0000"/>
          <w:u w:val="single"/>
        </w:rPr>
        <w:t>against</w:t>
      </w:r>
      <w:r w:rsidR="003F796C">
        <w:t xml:space="preserve"> Him.</w:t>
      </w:r>
    </w:p>
    <w:p w:rsidR="003F796C" w:rsidRDefault="003F796C" w:rsidP="0010267E">
      <w:pPr>
        <w:numPr>
          <w:ilvl w:val="0"/>
          <w:numId w:val="6"/>
        </w:numPr>
      </w:pPr>
      <w:r>
        <w:t xml:space="preserve">(v.5-12) Christ’s rejection was complete within His </w:t>
      </w:r>
      <w:r w:rsidRPr="003F796C">
        <w:rPr>
          <w:b/>
          <w:color w:val="FF0000"/>
          <w:u w:val="single"/>
        </w:rPr>
        <w:t>family</w:t>
      </w:r>
      <w:r>
        <w:t xml:space="preserve">, </w:t>
      </w:r>
      <w:r w:rsidRPr="003F796C">
        <w:rPr>
          <w:b/>
          <w:color w:val="FF0000"/>
          <w:u w:val="single"/>
        </w:rPr>
        <w:t>society</w:t>
      </w:r>
      <w:r>
        <w:t xml:space="preserve">, and every </w:t>
      </w:r>
      <w:r w:rsidRPr="003F796C">
        <w:rPr>
          <w:b/>
          <w:color w:val="FF0000"/>
          <w:u w:val="single"/>
        </w:rPr>
        <w:t>nation</w:t>
      </w:r>
      <w:r>
        <w:t xml:space="preserve">, discounting not just His </w:t>
      </w:r>
      <w:r w:rsidRPr="003F796C">
        <w:rPr>
          <w:b/>
          <w:color w:val="FF0000"/>
          <w:u w:val="single"/>
        </w:rPr>
        <w:t>message</w:t>
      </w:r>
      <w:r>
        <w:t xml:space="preserve"> but His </w:t>
      </w:r>
      <w:r w:rsidRPr="003F796C">
        <w:rPr>
          <w:b/>
          <w:color w:val="FF0000"/>
          <w:u w:val="single"/>
        </w:rPr>
        <w:t>works</w:t>
      </w:r>
      <w:r>
        <w:t>.</w:t>
      </w:r>
    </w:p>
    <w:p w:rsidR="003F796C" w:rsidRDefault="003F796C" w:rsidP="0010267E">
      <w:pPr>
        <w:numPr>
          <w:ilvl w:val="0"/>
          <w:numId w:val="6"/>
        </w:numPr>
      </w:pPr>
      <w:r>
        <w:t xml:space="preserve">(v.13-15) The working of </w:t>
      </w:r>
      <w:r w:rsidRPr="003F796C">
        <w:rPr>
          <w:b/>
          <w:color w:val="FF0000"/>
          <w:u w:val="single"/>
        </w:rPr>
        <w:t>salvation</w:t>
      </w:r>
      <w:r>
        <w:t xml:space="preserve"> through the cross is actually a physical confirmation of the </w:t>
      </w:r>
      <w:r w:rsidRPr="003F796C">
        <w:rPr>
          <w:b/>
          <w:color w:val="FF0000"/>
          <w:u w:val="single"/>
        </w:rPr>
        <w:t>power</w:t>
      </w:r>
      <w:r>
        <w:t xml:space="preserve"> and </w:t>
      </w:r>
      <w:r w:rsidRPr="003F796C">
        <w:rPr>
          <w:b/>
          <w:color w:val="FF0000"/>
          <w:u w:val="single"/>
        </w:rPr>
        <w:t>truth</w:t>
      </w:r>
      <w:r>
        <w:t xml:space="preserve"> of God’s </w:t>
      </w:r>
      <w:r w:rsidRPr="003F796C">
        <w:rPr>
          <w:b/>
          <w:color w:val="FF0000"/>
          <w:u w:val="single"/>
        </w:rPr>
        <w:t>Word</w:t>
      </w:r>
      <w:r>
        <w:t>.</w:t>
      </w:r>
    </w:p>
    <w:p w:rsidR="003F796C" w:rsidRDefault="003F796C" w:rsidP="0010267E">
      <w:pPr>
        <w:numPr>
          <w:ilvl w:val="0"/>
          <w:numId w:val="6"/>
        </w:numPr>
      </w:pPr>
      <w:r>
        <w:t xml:space="preserve">(v.16-19) Even in the midst of the crucifixion experience, Christ’s greater concern is for His </w:t>
      </w:r>
      <w:r w:rsidRPr="003F796C">
        <w:rPr>
          <w:b/>
          <w:color w:val="FF0000"/>
          <w:u w:val="single"/>
        </w:rPr>
        <w:t>relationship</w:t>
      </w:r>
      <w:r>
        <w:t xml:space="preserve"> with the Father and that His </w:t>
      </w:r>
      <w:r w:rsidRPr="003F796C">
        <w:rPr>
          <w:b/>
          <w:color w:val="FF0000"/>
          <w:u w:val="single"/>
        </w:rPr>
        <w:t>redemption</w:t>
      </w:r>
      <w:r>
        <w:t xml:space="preserve"> would serve as an example to even those most aggressively </w:t>
      </w:r>
      <w:r w:rsidRPr="003F796C">
        <w:rPr>
          <w:b/>
          <w:color w:val="FF0000"/>
          <w:u w:val="single"/>
        </w:rPr>
        <w:t>rejecting</w:t>
      </w:r>
      <w:r>
        <w:t xml:space="preserve"> Him personally.</w:t>
      </w:r>
    </w:p>
    <w:p w:rsidR="003F796C" w:rsidRDefault="003F796C" w:rsidP="0010267E">
      <w:pPr>
        <w:numPr>
          <w:ilvl w:val="0"/>
          <w:numId w:val="6"/>
        </w:numPr>
      </w:pPr>
      <w:r>
        <w:t xml:space="preserve">(v.20-21) The work of the cross is not limited to simply dealing with the issue of </w:t>
      </w:r>
      <w:r w:rsidRPr="003F796C">
        <w:rPr>
          <w:b/>
          <w:color w:val="FF0000"/>
          <w:u w:val="single"/>
        </w:rPr>
        <w:t>sin</w:t>
      </w:r>
      <w:r>
        <w:t xml:space="preserve">, but at the time it took place represents the complete </w:t>
      </w:r>
      <w:r w:rsidRPr="003F796C">
        <w:rPr>
          <w:b/>
          <w:color w:val="FF0000"/>
          <w:u w:val="single"/>
        </w:rPr>
        <w:t>rejection</w:t>
      </w:r>
      <w:r>
        <w:t xml:space="preserve"> of Christ on every level by everyone present.</w:t>
      </w:r>
    </w:p>
    <w:p w:rsidR="003F796C" w:rsidRDefault="003F796C" w:rsidP="0010267E">
      <w:pPr>
        <w:numPr>
          <w:ilvl w:val="0"/>
          <w:numId w:val="6"/>
        </w:numPr>
      </w:pPr>
      <w:r>
        <w:t xml:space="preserve">(v.22-28) </w:t>
      </w:r>
      <w:r w:rsidRPr="00240E59">
        <w:t>The consequence</w:t>
      </w:r>
      <w:r>
        <w:t>s</w:t>
      </w:r>
      <w:r w:rsidRPr="00240E59">
        <w:t xml:space="preserve"> for rejecting Christ are experienced by both the </w:t>
      </w:r>
      <w:r w:rsidRPr="003F796C">
        <w:rPr>
          <w:b/>
          <w:color w:val="FF0000"/>
          <w:u w:val="single"/>
        </w:rPr>
        <w:t>individual</w:t>
      </w:r>
      <w:r w:rsidRPr="00240E59">
        <w:t xml:space="preserve"> and </w:t>
      </w:r>
      <w:r w:rsidRPr="003F796C">
        <w:rPr>
          <w:b/>
          <w:color w:val="FF0000"/>
          <w:u w:val="single"/>
        </w:rPr>
        <w:t>nations</w:t>
      </w:r>
      <w:r w:rsidRPr="00240E59">
        <w:t xml:space="preserve"> at large. The consequence they experience in the course of this life are merely a </w:t>
      </w:r>
      <w:r w:rsidRPr="003F796C">
        <w:rPr>
          <w:b/>
          <w:color w:val="FF0000"/>
          <w:u w:val="single"/>
        </w:rPr>
        <w:t>shadow</w:t>
      </w:r>
      <w:r w:rsidRPr="00240E59">
        <w:t xml:space="preserve"> of the more dire consequences to follow in </w:t>
      </w:r>
      <w:r w:rsidRPr="003F796C">
        <w:rPr>
          <w:b/>
          <w:color w:val="FF0000"/>
          <w:u w:val="single"/>
        </w:rPr>
        <w:t>eternity</w:t>
      </w:r>
      <w:r w:rsidRPr="00240E59">
        <w:t>.</w:t>
      </w:r>
    </w:p>
    <w:p w:rsidR="003F796C" w:rsidRPr="003F796C" w:rsidRDefault="003F796C" w:rsidP="0010267E">
      <w:pPr>
        <w:numPr>
          <w:ilvl w:val="0"/>
          <w:numId w:val="6"/>
        </w:numPr>
      </w:pPr>
      <w:r>
        <w:t xml:space="preserve">(v.29-33) </w:t>
      </w:r>
      <w:r>
        <w:rPr>
          <w:lang w:val="en"/>
        </w:rPr>
        <w:t xml:space="preserve">Everything changes through the prism of the cross: the </w:t>
      </w:r>
      <w:r w:rsidRPr="003F796C">
        <w:rPr>
          <w:b/>
          <w:color w:val="FF0000"/>
          <w:u w:val="single"/>
          <w:lang w:val="en"/>
        </w:rPr>
        <w:t>Law</w:t>
      </w:r>
      <w:r>
        <w:rPr>
          <w:lang w:val="en"/>
        </w:rPr>
        <w:t xml:space="preserve"> is fulfilled, the </w:t>
      </w:r>
      <w:r w:rsidRPr="003F796C">
        <w:rPr>
          <w:b/>
          <w:color w:val="FF0000"/>
          <w:u w:val="single"/>
          <w:lang w:val="en"/>
        </w:rPr>
        <w:t>offerings</w:t>
      </w:r>
      <w:r>
        <w:rPr>
          <w:lang w:val="en"/>
        </w:rPr>
        <w:t xml:space="preserve"> and </w:t>
      </w:r>
      <w:r w:rsidRPr="003F796C">
        <w:rPr>
          <w:b/>
          <w:color w:val="FF0000"/>
          <w:u w:val="single"/>
          <w:lang w:val="en"/>
        </w:rPr>
        <w:t>sacrifices</w:t>
      </w:r>
      <w:r>
        <w:rPr>
          <w:lang w:val="en"/>
        </w:rPr>
        <w:t xml:space="preserve"> are fulfilled, and the </w:t>
      </w:r>
      <w:r w:rsidRPr="003F796C">
        <w:rPr>
          <w:b/>
          <w:color w:val="FF0000"/>
          <w:u w:val="single"/>
          <w:lang w:val="en"/>
        </w:rPr>
        <w:t>heart</w:t>
      </w:r>
      <w:r>
        <w:rPr>
          <w:lang w:val="en"/>
        </w:rPr>
        <w:t xml:space="preserve"> is changed from a servant of </w:t>
      </w:r>
      <w:r w:rsidRPr="003F796C">
        <w:rPr>
          <w:b/>
          <w:color w:val="FF0000"/>
          <w:u w:val="single"/>
          <w:lang w:val="en"/>
        </w:rPr>
        <w:t>death</w:t>
      </w:r>
      <w:r>
        <w:rPr>
          <w:lang w:val="en"/>
        </w:rPr>
        <w:t xml:space="preserve"> to a servant of </w:t>
      </w:r>
      <w:r w:rsidRPr="003F796C">
        <w:rPr>
          <w:b/>
          <w:color w:val="FF0000"/>
          <w:u w:val="single"/>
          <w:lang w:val="en"/>
        </w:rPr>
        <w:t>Life</w:t>
      </w:r>
      <w:r>
        <w:rPr>
          <w:lang w:val="en"/>
        </w:rPr>
        <w:t>.</w:t>
      </w:r>
    </w:p>
    <w:p w:rsidR="003F796C" w:rsidRPr="003F796C" w:rsidRDefault="003F796C" w:rsidP="0010267E">
      <w:pPr>
        <w:numPr>
          <w:ilvl w:val="0"/>
          <w:numId w:val="6"/>
        </w:numPr>
      </w:pPr>
      <w:r>
        <w:rPr>
          <w:lang w:val="en"/>
        </w:rPr>
        <w:t xml:space="preserve">(v.34-36) The work of “Judah” and “Zion” speaks of what is yet to come in the </w:t>
      </w:r>
      <w:r w:rsidRPr="003F796C">
        <w:rPr>
          <w:b/>
          <w:color w:val="FF0000"/>
          <w:u w:val="single"/>
          <w:lang w:val="en"/>
        </w:rPr>
        <w:t>Millennial Kingdom</w:t>
      </w:r>
      <w:r>
        <w:rPr>
          <w:lang w:val="en"/>
        </w:rPr>
        <w:t>.</w:t>
      </w:r>
    </w:p>
    <w:p w:rsidR="003F796C" w:rsidRPr="00EA168E" w:rsidRDefault="003F796C" w:rsidP="003F796C"/>
    <w:sectPr w:rsidR="003F796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5F" w:rsidRDefault="007D1F5F">
      <w:pPr>
        <w:spacing w:after="0" w:line="240" w:lineRule="auto"/>
      </w:pPr>
      <w:r>
        <w:separator/>
      </w:r>
    </w:p>
  </w:endnote>
  <w:endnote w:type="continuationSeparator" w:id="0">
    <w:p w:rsidR="007D1F5F" w:rsidRDefault="007D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5F" w:rsidRDefault="007D1F5F">
      <w:pPr>
        <w:spacing w:after="0" w:line="240" w:lineRule="auto"/>
      </w:pPr>
      <w:r>
        <w:separator/>
      </w:r>
    </w:p>
  </w:footnote>
  <w:footnote w:type="continuationSeparator" w:id="0">
    <w:p w:rsidR="007D1F5F" w:rsidRDefault="007D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F6C65"/>
    <w:multiLevelType w:val="hybridMultilevel"/>
    <w:tmpl w:val="C05E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0267E"/>
    <w:rsid w:val="00206EB3"/>
    <w:rsid w:val="002659B0"/>
    <w:rsid w:val="003D411B"/>
    <w:rsid w:val="003F796C"/>
    <w:rsid w:val="00460DCA"/>
    <w:rsid w:val="0067356A"/>
    <w:rsid w:val="006D2D8A"/>
    <w:rsid w:val="00712A62"/>
    <w:rsid w:val="00713FA9"/>
    <w:rsid w:val="007B7266"/>
    <w:rsid w:val="007D1F5F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83A85"/>
    <w:rsid w:val="00BA4782"/>
    <w:rsid w:val="00C45F5E"/>
    <w:rsid w:val="00C84334"/>
    <w:rsid w:val="00DC4492"/>
    <w:rsid w:val="00E32B04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B97FB-34AD-4F80-B4C4-95750D8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2016-12-11T01:03:00Z</dcterms:created>
  <dcterms:modified xsi:type="dcterms:W3CDTF">2016-12-11T01:03:00Z</dcterms:modified>
</cp:coreProperties>
</file>