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4" w:rsidRDefault="00DD5254" w:rsidP="00DD5254">
      <w:pPr>
        <w:pStyle w:val="Title"/>
      </w:pPr>
      <w:bookmarkStart w:id="0" w:name="_GoBack"/>
      <w:bookmarkEnd w:id="0"/>
      <w:r>
        <w:t xml:space="preserve">2 Kings 2 </w:t>
      </w:r>
      <w:r w:rsidRPr="00144BF9">
        <w:t>•</w:t>
      </w:r>
      <w:r w:rsidRPr="00416626">
        <w:t xml:space="preserve"> The Legacy of God’s Work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(v.1-5) The relationship of Elijah to Elisha and each to the schools of prophets is a picture of Old Testament </w:t>
      </w:r>
      <w:r w:rsidRPr="00470467">
        <w:rPr>
          <w:b/>
          <w:color w:val="FF0000"/>
          <w:u w:val="single"/>
        </w:rPr>
        <w:t>discipleship</w:t>
      </w:r>
      <w:r>
        <w:t>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The “program” was based as much on </w:t>
      </w:r>
      <w:r w:rsidRPr="00470467">
        <w:rPr>
          <w:b/>
          <w:color w:val="FF0000"/>
          <w:u w:val="single"/>
        </w:rPr>
        <w:t>personal</w:t>
      </w:r>
      <w:r>
        <w:t xml:space="preserve"> </w:t>
      </w:r>
      <w:r w:rsidRPr="00470467">
        <w:rPr>
          <w:b/>
          <w:color w:val="FF0000"/>
          <w:u w:val="single"/>
        </w:rPr>
        <w:t>relationships</w:t>
      </w:r>
      <w:r>
        <w:t xml:space="preserve"> as on teaching.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Only those immersed in </w:t>
      </w:r>
      <w:r w:rsidRPr="00470467">
        <w:rPr>
          <w:b/>
          <w:color w:val="FF0000"/>
          <w:u w:val="single"/>
        </w:rPr>
        <w:t>God’s</w:t>
      </w:r>
      <w:r>
        <w:t xml:space="preserve"> </w:t>
      </w:r>
      <w:r w:rsidRPr="00470467">
        <w:rPr>
          <w:b/>
          <w:color w:val="FF0000"/>
          <w:u w:val="single"/>
        </w:rPr>
        <w:t>Word</w:t>
      </w:r>
      <w:r>
        <w:t xml:space="preserve"> in this manner were aware of what God was about to do.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(v.6-10) The only way to inherit or carry on our mentor’s work of discipleship in us is to </w:t>
      </w:r>
      <w:r w:rsidRPr="005F57D0">
        <w:rPr>
          <w:b/>
          <w:color w:val="FF0000"/>
          <w:u w:val="single"/>
        </w:rPr>
        <w:t>put it into practice</w:t>
      </w:r>
      <w:r>
        <w:t>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Discipleship can be thought of as a spiritual </w:t>
      </w:r>
      <w:r w:rsidRPr="005F57D0">
        <w:rPr>
          <w:b/>
          <w:color w:val="FF0000"/>
          <w:u w:val="single"/>
        </w:rPr>
        <w:t>inheritance</w:t>
      </w:r>
      <w:r>
        <w:t xml:space="preserve"> to be used in this life.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It needs to be treated this way both by the </w:t>
      </w:r>
      <w:proofErr w:type="spellStart"/>
      <w:r w:rsidRPr="005F57D0">
        <w:rPr>
          <w:b/>
          <w:color w:val="FF0000"/>
          <w:u w:val="single"/>
        </w:rPr>
        <w:t>discipler</w:t>
      </w:r>
      <w:proofErr w:type="spellEnd"/>
      <w:r>
        <w:t xml:space="preserve"> and the </w:t>
      </w:r>
      <w:r w:rsidRPr="005F57D0">
        <w:rPr>
          <w:b/>
          <w:color w:val="FF0000"/>
          <w:u w:val="single"/>
        </w:rPr>
        <w:t>discipled</w:t>
      </w:r>
      <w:r>
        <w:t>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(v.11-14) The true mark of successful discipleship is in getting rid of the </w:t>
      </w:r>
      <w:r w:rsidRPr="00416626">
        <w:rPr>
          <w:b/>
          <w:color w:val="FF0000"/>
          <w:u w:val="single"/>
        </w:rPr>
        <w:t>old nature</w:t>
      </w:r>
      <w:r>
        <w:t xml:space="preserve"> to assume a </w:t>
      </w:r>
      <w:r w:rsidRPr="00416626">
        <w:rPr>
          <w:b/>
          <w:color w:val="FF0000"/>
          <w:u w:val="single"/>
        </w:rPr>
        <w:t>new one</w:t>
      </w:r>
      <w:r>
        <w:t xml:space="preserve"> in Christ.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(v.15-18) One cannot allow their self to be distracted from the true work of discipleship, even in the presence of </w:t>
      </w:r>
      <w:r w:rsidRPr="00416626">
        <w:rPr>
          <w:b/>
          <w:color w:val="FF0000"/>
          <w:u w:val="single"/>
        </w:rPr>
        <w:t>signs</w:t>
      </w:r>
      <w:r>
        <w:t xml:space="preserve"> and </w:t>
      </w:r>
      <w:r w:rsidRPr="00416626">
        <w:rPr>
          <w:b/>
          <w:color w:val="FF0000"/>
          <w:u w:val="single"/>
        </w:rPr>
        <w:t>wonders</w:t>
      </w:r>
      <w:r>
        <w:t>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(v.19-22) The miracle of purifying the waters at </w:t>
      </w:r>
      <w:smartTag w:uri="urn:schemas-microsoft-com:office:smarttags" w:element="place">
        <w:smartTag w:uri="urn:schemas-microsoft-com:office:smarttags" w:element="City">
          <w:r>
            <w:t>Jericho</w:t>
          </w:r>
        </w:smartTag>
      </w:smartTag>
      <w:r>
        <w:t xml:space="preserve"> was actually a </w:t>
      </w:r>
      <w:r w:rsidRPr="00416626">
        <w:rPr>
          <w:b/>
          <w:color w:val="FF0000"/>
          <w:u w:val="single"/>
        </w:rPr>
        <w:t>spiritual</w:t>
      </w:r>
      <w:r>
        <w:t xml:space="preserve"> </w:t>
      </w:r>
      <w:r w:rsidRPr="00416626">
        <w:rPr>
          <w:b/>
          <w:color w:val="FF0000"/>
          <w:u w:val="single"/>
        </w:rPr>
        <w:t>covenant</w:t>
      </w:r>
      <w:r>
        <w:t xml:space="preserve"> to bring God’s Word to a previously </w:t>
      </w:r>
      <w:r w:rsidRPr="00416626">
        <w:rPr>
          <w:b/>
          <w:color w:val="FF0000"/>
          <w:u w:val="single"/>
        </w:rPr>
        <w:t>accursed</w:t>
      </w:r>
      <w:r>
        <w:t xml:space="preserve"> place, a sort of approval of the discipleship program taking root there.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(v.23-24) The judgment on the way to </w:t>
      </w:r>
      <w:smartTag w:uri="urn:schemas-microsoft-com:office:smarttags" w:element="place">
        <w:smartTag w:uri="urn:schemas-microsoft-com:office:smarttags" w:element="City">
          <w:r>
            <w:t>Bethel</w:t>
          </w:r>
        </w:smartTag>
      </w:smartTag>
      <w:r>
        <w:t xml:space="preserve"> represents what happens to those that choose </w:t>
      </w:r>
      <w:r w:rsidRPr="00416626">
        <w:rPr>
          <w:b/>
        </w:rPr>
        <w:t>NOT</w:t>
      </w:r>
      <w:r>
        <w:t xml:space="preserve"> to be </w:t>
      </w:r>
      <w:r w:rsidRPr="00416626">
        <w:rPr>
          <w:b/>
          <w:color w:val="FF0000"/>
          <w:u w:val="single"/>
        </w:rPr>
        <w:t>discipled</w:t>
      </w:r>
      <w:r>
        <w:t>, to those who reject both God’s message and messenger.</w:t>
      </w:r>
    </w:p>
    <w:p w:rsidR="00DD5254" w:rsidRPr="008903E5" w:rsidRDefault="00DD5254" w:rsidP="00DD5254">
      <w:pPr>
        <w:numPr>
          <w:ilvl w:val="0"/>
          <w:numId w:val="1"/>
        </w:numPr>
        <w:spacing w:line="240" w:lineRule="auto"/>
      </w:pPr>
      <w:r>
        <w:t xml:space="preserve">(v.25) Elisha retraces both the steps of the original Israelites conquering </w:t>
      </w:r>
      <w:smartTag w:uri="urn:schemas-microsoft-com:office:smarttags" w:element="place">
        <w:r>
          <w:t>Canaan</w:t>
        </w:r>
      </w:smartTag>
      <w:r>
        <w:t xml:space="preserve"> under Joshua and those of the ministry of his teacher Elisha. It’s a teaching of the </w:t>
      </w:r>
      <w:r w:rsidRPr="00416626">
        <w:rPr>
          <w:b/>
          <w:color w:val="FF0000"/>
          <w:u w:val="single"/>
        </w:rPr>
        <w:t>spiritual</w:t>
      </w:r>
      <w:r>
        <w:t xml:space="preserve"> </w:t>
      </w:r>
      <w:r w:rsidRPr="00416626">
        <w:rPr>
          <w:b/>
          <w:color w:val="FF0000"/>
          <w:u w:val="single"/>
        </w:rPr>
        <w:t>conquest</w:t>
      </w:r>
      <w:r>
        <w:t xml:space="preserve"> to be undertaken by God’s messengers.</w:t>
      </w:r>
    </w:p>
    <w:p w:rsidR="00460DCA" w:rsidRDefault="00460DCA"/>
    <w:sectPr w:rsidR="00460DCA" w:rsidSect="00DD5254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3C" w:rsidRDefault="0085573C">
      <w:pPr>
        <w:spacing w:after="0" w:line="240" w:lineRule="auto"/>
      </w:pPr>
      <w:r>
        <w:separator/>
      </w:r>
    </w:p>
  </w:endnote>
  <w:endnote w:type="continuationSeparator" w:id="0">
    <w:p w:rsidR="0085573C" w:rsidRDefault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3C" w:rsidRDefault="0085573C">
      <w:pPr>
        <w:spacing w:after="0" w:line="240" w:lineRule="auto"/>
      </w:pPr>
      <w:r>
        <w:separator/>
      </w:r>
    </w:p>
  </w:footnote>
  <w:footnote w:type="continuationSeparator" w:id="0">
    <w:p w:rsidR="0085573C" w:rsidRDefault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03FA"/>
    <w:multiLevelType w:val="hybridMultilevel"/>
    <w:tmpl w:val="F912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460DCA"/>
    <w:rsid w:val="0085573C"/>
    <w:rsid w:val="00A40D50"/>
    <w:rsid w:val="00D760BA"/>
    <w:rsid w:val="00D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D5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DD5254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D5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DD525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2014-02-23T17:59:00Z</dcterms:created>
  <dcterms:modified xsi:type="dcterms:W3CDTF">2014-02-23T17:59:00Z</dcterms:modified>
</cp:coreProperties>
</file>